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93771" w14:textId="25E28912" w:rsidR="00C11079" w:rsidRDefault="009C3186" w:rsidP="00D0369C">
      <w:pPr>
        <w:autoSpaceDE w:val="0"/>
        <w:autoSpaceDN w:val="0"/>
        <w:adjustRightInd w:val="0"/>
        <w:jc w:val="center"/>
        <w:rPr>
          <w:rFonts w:ascii="ＭＳ ゴシック" w:eastAsia="ＭＳ ゴシック" w:hAnsi="ＭＳ ゴシック" w:cs="HG丸ｺﾞｼｯｸM-PRO"/>
          <w:kern w:val="0"/>
          <w:sz w:val="28"/>
          <w:szCs w:val="28"/>
        </w:rPr>
      </w:pPr>
      <w:r>
        <w:rPr>
          <w:rFonts w:ascii="ＭＳ ゴシック" w:eastAsia="ＭＳ ゴシック" w:hAnsi="ＭＳ ゴシック" w:cs="HG丸ｺﾞｼｯｸM-PRO" w:hint="eastAsia"/>
          <w:kern w:val="0"/>
          <w:sz w:val="28"/>
          <w:szCs w:val="28"/>
        </w:rPr>
        <w:t>全体</w:t>
      </w:r>
      <w:r w:rsidR="00D0369C">
        <w:rPr>
          <w:rFonts w:ascii="ＭＳ ゴシック" w:eastAsia="ＭＳ ゴシック" w:hAnsi="ＭＳ ゴシック" w:cs="HG丸ｺﾞｼｯｸM-PRO" w:hint="eastAsia"/>
          <w:kern w:val="0"/>
          <w:sz w:val="28"/>
          <w:szCs w:val="28"/>
        </w:rPr>
        <w:t>財務書類における注記</w:t>
      </w:r>
    </w:p>
    <w:p w14:paraId="29DD0DC2" w14:textId="77777777" w:rsidR="00D0369C"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p>
    <w:p w14:paraId="1F90BB0D" w14:textId="77777777" w:rsidR="00C1107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C11079" w:rsidRPr="00C11079">
        <w:rPr>
          <w:rFonts w:ascii="ＭＳ ゴシック" w:eastAsia="ＭＳ ゴシック" w:hAnsi="ＭＳ ゴシック" w:cs="HG丸ｺﾞｼｯｸM-PRO" w:hint="eastAsia"/>
          <w:kern w:val="0"/>
          <w:szCs w:val="21"/>
        </w:rPr>
        <w:t xml:space="preserve">　重要な会計方針</w:t>
      </w:r>
    </w:p>
    <w:p w14:paraId="0E64A2C4" w14:textId="77777777" w:rsidR="00C11079" w:rsidRDefault="00C11079" w:rsidP="00472616">
      <w:pPr>
        <w:autoSpaceDE w:val="0"/>
        <w:autoSpaceDN w:val="0"/>
        <w:adjustRightInd w:val="0"/>
        <w:jc w:val="left"/>
        <w:rPr>
          <w:rFonts w:ascii="ＭＳ ゴシック" w:eastAsia="ＭＳ ゴシック" w:hAnsi="ＭＳ ゴシック" w:cs="HG丸ｺﾞｼｯｸM-PRO"/>
          <w:kern w:val="0"/>
          <w:szCs w:val="21"/>
        </w:rPr>
      </w:pPr>
      <w:r w:rsidRPr="00C11079">
        <w:rPr>
          <w:rFonts w:ascii="ＭＳ ゴシック" w:eastAsia="ＭＳ ゴシック" w:hAnsi="ＭＳ ゴシック" w:cs="HG丸ｺﾞｼｯｸM-PRO" w:hint="eastAsia"/>
          <w:kern w:val="0"/>
          <w:szCs w:val="21"/>
        </w:rPr>
        <w:t>（１）</w:t>
      </w:r>
      <w:r>
        <w:rPr>
          <w:rFonts w:ascii="ＭＳ ゴシック" w:eastAsia="ＭＳ ゴシック" w:hAnsi="ＭＳ ゴシック" w:cs="HG丸ｺﾞｼｯｸM-PRO" w:hint="eastAsia"/>
          <w:kern w:val="0"/>
          <w:szCs w:val="21"/>
        </w:rPr>
        <w:t>有形固定資産等の評価基準及び評価方法</w:t>
      </w:r>
    </w:p>
    <w:p w14:paraId="1A1F5376" w14:textId="1756B947" w:rsidR="00D0369C" w:rsidRDefault="00C11079" w:rsidP="00F8528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0369C" w:rsidRPr="00D0369C">
        <w:rPr>
          <w:rFonts w:ascii="ＭＳ ゴシック" w:eastAsia="ＭＳ ゴシック" w:hAnsi="ＭＳ ゴシック" w:cs="HG丸ｺﾞｼｯｸM-PRO" w:hint="eastAsia"/>
          <w:kern w:val="0"/>
          <w:szCs w:val="21"/>
        </w:rPr>
        <w:t>① 有形固定資産・・・・・・・・・・・・・・・取得原価</w:t>
      </w:r>
    </w:p>
    <w:p w14:paraId="58B2A393" w14:textId="3349BE57" w:rsidR="00D0369C" w:rsidRDefault="00D0369C"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ただし、開始時の評価基準及び評価方法については、次のとおりです。</w:t>
      </w:r>
    </w:p>
    <w:p w14:paraId="2F17EF97" w14:textId="6A25B0BE" w:rsidR="00D0369C" w:rsidRDefault="00D0369C" w:rsidP="00D0369C">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ア　昭和59年度以前に取得したもの・・・・・・再調達原価</w:t>
      </w:r>
    </w:p>
    <w:p w14:paraId="2F8FEC6B" w14:textId="19E54671"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ただし、道路、河川及び水路の敷地は備忘価額</w:t>
      </w:r>
      <w:r w:rsidR="00A20DFA">
        <w:rPr>
          <w:rFonts w:ascii="ＭＳ ゴシック" w:eastAsia="ＭＳ ゴシック" w:hAnsi="ＭＳ ゴシック" w:cs="HG丸ｺﾞｼｯｸM-PRO" w:hint="eastAsia"/>
          <w:kern w:val="0"/>
          <w:szCs w:val="21"/>
        </w:rPr>
        <w:t>1</w:t>
      </w:r>
      <w:r w:rsidRPr="00491D90">
        <w:rPr>
          <w:rFonts w:ascii="ＭＳ ゴシック" w:eastAsia="ＭＳ ゴシック" w:hAnsi="ＭＳ ゴシック" w:cs="HG丸ｺﾞｼｯｸM-PRO" w:hint="eastAsia"/>
          <w:kern w:val="0"/>
          <w:szCs w:val="21"/>
        </w:rPr>
        <w:t>円としています。</w:t>
      </w:r>
    </w:p>
    <w:p w14:paraId="688BBF06" w14:textId="2249F359" w:rsidR="00D0369C" w:rsidRDefault="00491D90" w:rsidP="00491D90">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イ　昭和60年度以降に取得したもの</w:t>
      </w:r>
    </w:p>
    <w:p w14:paraId="3FB5010B" w14:textId="2C678B19" w:rsidR="00D0369C" w:rsidRP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取得原価</w:t>
      </w:r>
    </w:p>
    <w:p w14:paraId="082BC31A" w14:textId="27D947E6"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sidR="00CA01BB">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再調達原価</w:t>
      </w:r>
    </w:p>
    <w:p w14:paraId="1D8A9D5D" w14:textId="7488BF96" w:rsidR="00D0369C" w:rsidRDefault="00491D90" w:rsidP="00491D90">
      <w:pPr>
        <w:autoSpaceDE w:val="0"/>
        <w:autoSpaceDN w:val="0"/>
        <w:adjustRightInd w:val="0"/>
        <w:ind w:leftChars="200" w:left="420" w:firstLineChars="200" w:firstLine="420"/>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ただし、取得価額が不明な道路、河川及び水路の敷地は備忘価額１円としています。</w:t>
      </w:r>
    </w:p>
    <w:p w14:paraId="174C031F" w14:textId="2541B717" w:rsidR="00D0369C" w:rsidRDefault="00CA01BB" w:rsidP="00CA01BB">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② 無形固定資産・・・・・・・・・・・・・・・取得原価</w:t>
      </w:r>
    </w:p>
    <w:p w14:paraId="60B43D35" w14:textId="7FB02BA3" w:rsidR="00491D90" w:rsidRDefault="00CA01BB"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ただし、開始時の評価基準及び評価方法については、次のとおりです。</w:t>
      </w:r>
    </w:p>
    <w:p w14:paraId="1A100CDE" w14:textId="5D197EEF" w:rsidR="00A47FE3" w:rsidRPr="00D0369C"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取得原価が判明しているもの・・・・・・・・取得原価</w:t>
      </w:r>
    </w:p>
    <w:p w14:paraId="74CA59AA" w14:textId="46CF2A76" w:rsidR="00A47FE3"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・・・・・・・・・・・再調達原価</w:t>
      </w:r>
    </w:p>
    <w:p w14:paraId="2CCA3721" w14:textId="77777777" w:rsidR="00F85289" w:rsidRPr="005A528E" w:rsidRDefault="00F85289" w:rsidP="00472616">
      <w:pPr>
        <w:autoSpaceDE w:val="0"/>
        <w:autoSpaceDN w:val="0"/>
        <w:adjustRightInd w:val="0"/>
        <w:jc w:val="left"/>
        <w:rPr>
          <w:rFonts w:ascii="ＭＳ ゴシック" w:eastAsia="ＭＳ ゴシック" w:hAnsi="ＭＳ ゴシック" w:cs="HG丸ｺﾞｼｯｸM-PRO"/>
          <w:kern w:val="0"/>
          <w:szCs w:val="21"/>
        </w:rPr>
      </w:pPr>
    </w:p>
    <w:p w14:paraId="64B1B24C" w14:textId="54C7A66B"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（２）有価証券</w:t>
      </w:r>
      <w:r w:rsidR="00A47FE3">
        <w:rPr>
          <w:rFonts w:ascii="ＭＳ ゴシック" w:eastAsia="ＭＳ ゴシック" w:hAnsi="ＭＳ ゴシック" w:cs="HG丸ｺﾞｼｯｸM-PRO" w:hint="eastAsia"/>
          <w:kern w:val="0"/>
          <w:szCs w:val="21"/>
        </w:rPr>
        <w:t>及び出資金</w:t>
      </w:r>
      <w:r>
        <w:rPr>
          <w:rFonts w:ascii="ＭＳ ゴシック" w:eastAsia="ＭＳ ゴシック" w:hAnsi="ＭＳ ゴシック" w:cs="HG丸ｺﾞｼｯｸM-PRO" w:hint="eastAsia"/>
          <w:kern w:val="0"/>
          <w:szCs w:val="21"/>
        </w:rPr>
        <w:t>の評価基準及び評価方法</w:t>
      </w:r>
    </w:p>
    <w:p w14:paraId="1011E820" w14:textId="54A13C61"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A528E">
        <w:rPr>
          <w:rFonts w:ascii="ＭＳ ゴシック" w:eastAsia="ＭＳ ゴシック" w:hAnsi="ＭＳ ゴシック" w:cs="HG丸ｺﾞｼｯｸM-PRO" w:hint="eastAsia"/>
          <w:kern w:val="0"/>
          <w:szCs w:val="21"/>
        </w:rPr>
        <w:t>① 満期保有目的有価証券</w:t>
      </w:r>
      <w:r w:rsidR="005A528E" w:rsidRPr="00491D90">
        <w:rPr>
          <w:rFonts w:ascii="ＭＳ ゴシック" w:eastAsia="ＭＳ ゴシック" w:hAnsi="ＭＳ ゴシック" w:cs="HG丸ｺﾞｼｯｸM-PRO" w:hint="eastAsia"/>
          <w:kern w:val="0"/>
          <w:szCs w:val="21"/>
        </w:rPr>
        <w:t>・・・・・・・・・・・</w:t>
      </w:r>
      <w:r w:rsidR="005A528E">
        <w:rPr>
          <w:rFonts w:ascii="ＭＳ ゴシック" w:eastAsia="ＭＳ ゴシック" w:hAnsi="ＭＳ ゴシック" w:cs="HG丸ｺﾞｼｯｸM-PRO" w:hint="eastAsia"/>
          <w:kern w:val="0"/>
          <w:szCs w:val="21"/>
        </w:rPr>
        <w:t>償却原価法（定額法）</w:t>
      </w:r>
    </w:p>
    <w:p w14:paraId="52B3A125" w14:textId="7351FCDB"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 満期保有目的以外の有価証券</w:t>
      </w:r>
    </w:p>
    <w:p w14:paraId="5A1799E4" w14:textId="61D9131E"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E991AFC" w14:textId="3341B0C2" w:rsidR="0011763D"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58E34019" w14:textId="258C7B79"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取得原価（または償却原価法（定額法））</w:t>
      </w:r>
    </w:p>
    <w:p w14:paraId="58B856CC" w14:textId="2699CE00"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③ 出資金</w:t>
      </w:r>
    </w:p>
    <w:p w14:paraId="546745DC"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8EFDB92"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44C730ED" w14:textId="0434DF4E" w:rsidR="005A528E" w:rsidRP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出資金額</w:t>
      </w:r>
    </w:p>
    <w:p w14:paraId="378026E4" w14:textId="4A60C1BC"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p>
    <w:p w14:paraId="28B5021E" w14:textId="5EB0042C"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（３）棚卸資産の評価基準及び評価方法</w:t>
      </w:r>
    </w:p>
    <w:p w14:paraId="2CA2FF6D" w14:textId="63867C03" w:rsidR="0076761D" w:rsidRPr="000268C9"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9C3186">
        <w:rPr>
          <w:rFonts w:ascii="ＭＳ ゴシック" w:eastAsia="ＭＳ ゴシック" w:hAnsi="ＭＳ ゴシック" w:cs="HG丸ｺﾞｼｯｸM-PRO" w:hint="eastAsia"/>
          <w:kern w:val="0"/>
          <w:szCs w:val="21"/>
        </w:rPr>
        <w:t xml:space="preserve">　棚卸資産の該当はありません。</w:t>
      </w:r>
    </w:p>
    <w:p w14:paraId="4F15B6C4" w14:textId="77777777" w:rsidR="0076761D" w:rsidRPr="004F2F44" w:rsidRDefault="0076761D" w:rsidP="00472616">
      <w:pPr>
        <w:autoSpaceDE w:val="0"/>
        <w:autoSpaceDN w:val="0"/>
        <w:adjustRightInd w:val="0"/>
        <w:jc w:val="left"/>
        <w:rPr>
          <w:rFonts w:ascii="ＭＳ ゴシック" w:eastAsia="ＭＳ ゴシック" w:hAnsi="ＭＳ ゴシック" w:cs="HG丸ｺﾞｼｯｸM-PRO"/>
          <w:kern w:val="0"/>
          <w:szCs w:val="21"/>
        </w:rPr>
      </w:pPr>
    </w:p>
    <w:p w14:paraId="72ACE87F" w14:textId="76935BC1" w:rsidR="0011763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76761D">
        <w:rPr>
          <w:rFonts w:ascii="ＭＳ ゴシック" w:eastAsia="ＭＳ ゴシック" w:hAnsi="ＭＳ ゴシック" w:cs="HG丸ｺﾞｼｯｸM-PRO" w:hint="eastAsia"/>
          <w:kern w:val="0"/>
          <w:szCs w:val="21"/>
        </w:rPr>
        <w:t>４</w:t>
      </w:r>
      <w:r>
        <w:rPr>
          <w:rFonts w:ascii="ＭＳ ゴシック" w:eastAsia="ＭＳ ゴシック" w:hAnsi="ＭＳ ゴシック" w:cs="HG丸ｺﾞｼｯｸM-PRO" w:hint="eastAsia"/>
          <w:kern w:val="0"/>
          <w:szCs w:val="21"/>
        </w:rPr>
        <w:t>）</w:t>
      </w:r>
      <w:r w:rsidR="00460368">
        <w:rPr>
          <w:rFonts w:ascii="ＭＳ ゴシック" w:eastAsia="ＭＳ ゴシック" w:hAnsi="ＭＳ ゴシック" w:cs="HG丸ｺﾞｼｯｸM-PRO" w:hint="eastAsia"/>
          <w:kern w:val="0"/>
          <w:szCs w:val="21"/>
        </w:rPr>
        <w:t>有形</w:t>
      </w:r>
      <w:r>
        <w:rPr>
          <w:rFonts w:ascii="ＭＳ ゴシック" w:eastAsia="ＭＳ ゴシック" w:hAnsi="ＭＳ ゴシック" w:cs="HG丸ｺﾞｼｯｸM-PRO" w:hint="eastAsia"/>
          <w:kern w:val="0"/>
          <w:szCs w:val="21"/>
        </w:rPr>
        <w:t>固定資産</w:t>
      </w:r>
      <w:r w:rsidR="00460368">
        <w:rPr>
          <w:rFonts w:ascii="ＭＳ ゴシック" w:eastAsia="ＭＳ ゴシック" w:hAnsi="ＭＳ ゴシック" w:cs="HG丸ｺﾞｼｯｸM-PRO" w:hint="eastAsia"/>
          <w:kern w:val="0"/>
          <w:szCs w:val="21"/>
        </w:rPr>
        <w:t>等</w:t>
      </w:r>
      <w:r>
        <w:rPr>
          <w:rFonts w:ascii="ＭＳ ゴシック" w:eastAsia="ＭＳ ゴシック" w:hAnsi="ＭＳ ゴシック" w:cs="HG丸ｺﾞｼｯｸM-PRO" w:hint="eastAsia"/>
          <w:kern w:val="0"/>
          <w:szCs w:val="21"/>
        </w:rPr>
        <w:t>の減価償却</w:t>
      </w:r>
      <w:r w:rsidR="0076761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方法</w:t>
      </w:r>
    </w:p>
    <w:p w14:paraId="00CC1F8F" w14:textId="776A8D2E" w:rsidR="0076761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76761D" w:rsidRPr="0076761D">
        <w:rPr>
          <w:rFonts w:ascii="ＭＳ ゴシック" w:eastAsia="ＭＳ ゴシック" w:hAnsi="ＭＳ ゴシック" w:cs="HG丸ｺﾞｼｯｸM-PRO" w:hint="eastAsia"/>
          <w:kern w:val="0"/>
          <w:szCs w:val="21"/>
        </w:rPr>
        <w:t>① 有形固定資産（リース資産を除</w:t>
      </w:r>
      <w:r w:rsidR="0076761D">
        <w:rPr>
          <w:rFonts w:ascii="ＭＳ ゴシック" w:eastAsia="ＭＳ ゴシック" w:hAnsi="ＭＳ ゴシック" w:cs="HG丸ｺﾞｼｯｸM-PRO" w:hint="eastAsia"/>
          <w:kern w:val="0"/>
          <w:szCs w:val="21"/>
        </w:rPr>
        <w:t>きます。</w:t>
      </w:r>
      <w:r w:rsidR="0076761D" w:rsidRPr="0076761D">
        <w:rPr>
          <w:rFonts w:ascii="ＭＳ ゴシック" w:eastAsia="ＭＳ ゴシック" w:hAnsi="ＭＳ ゴシック" w:cs="HG丸ｺﾞｼｯｸM-PRO" w:hint="eastAsia"/>
          <w:kern w:val="0"/>
          <w:szCs w:val="21"/>
        </w:rPr>
        <w:t>）・・・・・・・定額法</w:t>
      </w:r>
    </w:p>
    <w:p w14:paraId="3525EB7C" w14:textId="0AC7BB4F" w:rsidR="0076761D" w:rsidRDefault="0076761D" w:rsidP="0076761D">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なお、主な耐用年数は以下のとおりです。</w:t>
      </w:r>
    </w:p>
    <w:p w14:paraId="70E4FFFF" w14:textId="6E2F5ED6" w:rsidR="0076761D" w:rsidRPr="006F7B63"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建物　　　　　　　</w:t>
      </w:r>
      <w:r w:rsidR="00710E87" w:rsidRPr="006F7B63">
        <w:rPr>
          <w:rFonts w:ascii="ＭＳ ゴシック" w:eastAsia="ＭＳ ゴシック" w:hAnsi="ＭＳ ゴシック" w:cs="HG丸ｺﾞｼｯｸM-PRO" w:hint="eastAsia"/>
          <w:kern w:val="0"/>
          <w:szCs w:val="21"/>
        </w:rPr>
        <w:t>15</w:t>
      </w:r>
      <w:r w:rsidRPr="006F7B63">
        <w:rPr>
          <w:rFonts w:ascii="ＭＳ ゴシック" w:eastAsia="ＭＳ ゴシック" w:hAnsi="ＭＳ ゴシック" w:cs="HG丸ｺﾞｼｯｸM-PRO" w:hint="eastAsia"/>
          <w:kern w:val="0"/>
          <w:szCs w:val="21"/>
        </w:rPr>
        <w:t>年～</w:t>
      </w:r>
      <w:r w:rsidR="00710E87" w:rsidRPr="006F7B63">
        <w:rPr>
          <w:rFonts w:ascii="ＭＳ ゴシック" w:eastAsia="ＭＳ ゴシック" w:hAnsi="ＭＳ ゴシック" w:cs="HG丸ｺﾞｼｯｸM-PRO" w:hint="eastAsia"/>
          <w:kern w:val="0"/>
          <w:szCs w:val="21"/>
        </w:rPr>
        <w:t>50</w:t>
      </w:r>
      <w:r w:rsidRPr="006F7B63">
        <w:rPr>
          <w:rFonts w:ascii="ＭＳ ゴシック" w:eastAsia="ＭＳ ゴシック" w:hAnsi="ＭＳ ゴシック" w:cs="HG丸ｺﾞｼｯｸM-PRO" w:hint="eastAsia"/>
          <w:kern w:val="0"/>
          <w:szCs w:val="21"/>
        </w:rPr>
        <w:t>年</w:t>
      </w:r>
    </w:p>
    <w:p w14:paraId="06DC3639" w14:textId="14E8504F" w:rsidR="0076761D" w:rsidRPr="006F7B63"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6F7B63">
        <w:rPr>
          <w:rFonts w:ascii="ＭＳ ゴシック" w:eastAsia="ＭＳ ゴシック" w:hAnsi="ＭＳ ゴシック" w:cs="HG丸ｺﾞｼｯｸM-PRO" w:hint="eastAsia"/>
          <w:kern w:val="0"/>
          <w:szCs w:val="21"/>
        </w:rPr>
        <w:t xml:space="preserve">工作物　　　　　　</w:t>
      </w:r>
      <w:r w:rsidR="00710E87" w:rsidRPr="006F7B63">
        <w:rPr>
          <w:rFonts w:ascii="ＭＳ ゴシック" w:eastAsia="ＭＳ ゴシック" w:hAnsi="ＭＳ ゴシック" w:cs="HG丸ｺﾞｼｯｸM-PRO" w:hint="eastAsia"/>
          <w:kern w:val="0"/>
          <w:szCs w:val="21"/>
        </w:rPr>
        <w:t>5</w:t>
      </w:r>
      <w:r w:rsidR="008B4C1D" w:rsidRPr="006F7B63">
        <w:rPr>
          <w:rFonts w:ascii="ＭＳ ゴシック" w:eastAsia="ＭＳ ゴシック" w:hAnsi="ＭＳ ゴシック" w:cs="HG丸ｺﾞｼｯｸM-PRO" w:hint="eastAsia"/>
          <w:kern w:val="0"/>
          <w:szCs w:val="21"/>
        </w:rPr>
        <w:t>年～</w:t>
      </w:r>
      <w:r w:rsidR="00710E87" w:rsidRPr="006F7B63">
        <w:rPr>
          <w:rFonts w:ascii="ＭＳ ゴシック" w:eastAsia="ＭＳ ゴシック" w:hAnsi="ＭＳ ゴシック" w:cs="HG丸ｺﾞｼｯｸM-PRO" w:hint="eastAsia"/>
          <w:kern w:val="0"/>
          <w:szCs w:val="21"/>
        </w:rPr>
        <w:t>60</w:t>
      </w:r>
      <w:r w:rsidR="008B4C1D" w:rsidRPr="006F7B63">
        <w:rPr>
          <w:rFonts w:ascii="ＭＳ ゴシック" w:eastAsia="ＭＳ ゴシック" w:hAnsi="ＭＳ ゴシック" w:cs="HG丸ｺﾞｼｯｸM-PRO" w:hint="eastAsia"/>
          <w:kern w:val="0"/>
          <w:szCs w:val="21"/>
        </w:rPr>
        <w:t>年</w:t>
      </w:r>
    </w:p>
    <w:p w14:paraId="6143468C" w14:textId="61A18B3F" w:rsidR="0076761D" w:rsidRDefault="0076761D" w:rsidP="00B567B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6F7B63">
        <w:rPr>
          <w:rFonts w:ascii="ＭＳ ゴシック" w:eastAsia="ＭＳ ゴシック" w:hAnsi="ＭＳ ゴシック" w:cs="HG丸ｺﾞｼｯｸM-PRO" w:hint="eastAsia"/>
          <w:kern w:val="0"/>
          <w:szCs w:val="21"/>
        </w:rPr>
        <w:t xml:space="preserve">物品　　　　　　　</w:t>
      </w:r>
      <w:r w:rsidR="006F7B63" w:rsidRPr="006F7B63">
        <w:rPr>
          <w:rFonts w:ascii="ＭＳ ゴシック" w:eastAsia="ＭＳ ゴシック" w:hAnsi="ＭＳ ゴシック" w:cs="HG丸ｺﾞｼｯｸM-PRO" w:hint="eastAsia"/>
          <w:kern w:val="0"/>
          <w:szCs w:val="21"/>
        </w:rPr>
        <w:t>4</w:t>
      </w:r>
      <w:r w:rsidR="008B4C1D" w:rsidRPr="006F7B63">
        <w:rPr>
          <w:rFonts w:ascii="ＭＳ ゴシック" w:eastAsia="ＭＳ ゴシック" w:hAnsi="ＭＳ ゴシック" w:cs="HG丸ｺﾞｼｯｸM-PRO" w:hint="eastAsia"/>
          <w:kern w:val="0"/>
          <w:szCs w:val="21"/>
        </w:rPr>
        <w:t>年～</w:t>
      </w:r>
      <w:r w:rsidR="006F7B63" w:rsidRPr="006F7B63">
        <w:rPr>
          <w:rFonts w:ascii="ＭＳ ゴシック" w:eastAsia="ＭＳ ゴシック" w:hAnsi="ＭＳ ゴシック" w:cs="HG丸ｺﾞｼｯｸM-PRO" w:hint="eastAsia"/>
          <w:kern w:val="0"/>
          <w:szCs w:val="21"/>
        </w:rPr>
        <w:t>10</w:t>
      </w:r>
      <w:r w:rsidR="008B4C1D" w:rsidRPr="006F7B63">
        <w:rPr>
          <w:rFonts w:ascii="ＭＳ ゴシック" w:eastAsia="ＭＳ ゴシック" w:hAnsi="ＭＳ ゴシック" w:cs="HG丸ｺﾞｼｯｸM-PRO" w:hint="eastAsia"/>
          <w:kern w:val="0"/>
          <w:szCs w:val="21"/>
        </w:rPr>
        <w:t>年</w:t>
      </w:r>
    </w:p>
    <w:p w14:paraId="09E9DCD9" w14:textId="78EE55A9" w:rsidR="0076761D" w:rsidRDefault="0076761D" w:rsidP="0076761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② 無形固定資産（リース資産を除</w:t>
      </w:r>
      <w:r>
        <w:rPr>
          <w:rFonts w:ascii="ＭＳ ゴシック" w:eastAsia="ＭＳ ゴシック" w:hAnsi="ＭＳ ゴシック" w:cs="HG丸ｺﾞｼｯｸM-PRO" w:hint="eastAsia"/>
          <w:kern w:val="0"/>
          <w:szCs w:val="21"/>
        </w:rPr>
        <w:t>きます。</w:t>
      </w:r>
      <w:r w:rsidRPr="0076761D">
        <w:rPr>
          <w:rFonts w:ascii="ＭＳ ゴシック" w:eastAsia="ＭＳ ゴシック" w:hAnsi="ＭＳ ゴシック" w:cs="HG丸ｺﾞｼｯｸM-PRO" w:hint="eastAsia"/>
          <w:kern w:val="0"/>
          <w:szCs w:val="21"/>
        </w:rPr>
        <w:t>）・・・・・・・定額法</w:t>
      </w:r>
    </w:p>
    <w:p w14:paraId="7A7A6C61" w14:textId="0E70DCD3" w:rsidR="0076761D" w:rsidRDefault="0076761D" w:rsidP="00B567B6">
      <w:pPr>
        <w:autoSpaceDE w:val="0"/>
        <w:autoSpaceDN w:val="0"/>
        <w:adjustRightInd w:val="0"/>
        <w:ind w:leftChars="400" w:left="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（ソフトウェアについては、当組合における見込利用期間（5年）に基づく定額法によっています。）</w:t>
      </w:r>
    </w:p>
    <w:p w14:paraId="2886464A" w14:textId="70AC0C17" w:rsidR="0076761D" w:rsidRPr="00424FAC" w:rsidRDefault="00424FAC" w:rsidP="00B567B6">
      <w:pPr>
        <w:autoSpaceDE w:val="0"/>
        <w:autoSpaceDN w:val="0"/>
        <w:adjustRightInd w:val="0"/>
        <w:ind w:leftChars="200" w:left="630" w:hangingChars="100" w:hanging="210"/>
        <w:jc w:val="left"/>
        <w:rPr>
          <w:rFonts w:ascii="ＭＳ ゴシック" w:eastAsia="ＭＳ ゴシック" w:hAnsi="ＭＳ ゴシック" w:cs="HG丸ｺﾞｼｯｸM-PRO"/>
          <w:kern w:val="0"/>
          <w:szCs w:val="21"/>
        </w:rPr>
      </w:pPr>
      <w:r w:rsidRPr="00424FAC">
        <w:rPr>
          <w:rFonts w:ascii="ＭＳ ゴシック" w:eastAsia="ＭＳ ゴシック" w:hAnsi="ＭＳ ゴシック" w:cs="HG丸ｺﾞｼｯｸM-PRO" w:hint="eastAsia"/>
          <w:kern w:val="0"/>
          <w:szCs w:val="21"/>
        </w:rPr>
        <w:t>③</w:t>
      </w:r>
      <w:r>
        <w:rPr>
          <w:rFonts w:ascii="ＭＳ ゴシック" w:eastAsia="ＭＳ ゴシック" w:hAnsi="ＭＳ ゴシック" w:cs="HG丸ｺﾞｼｯｸM-PRO" w:hint="eastAsia"/>
          <w:kern w:val="0"/>
          <w:szCs w:val="21"/>
        </w:rPr>
        <w:t xml:space="preserve"> </w:t>
      </w:r>
      <w:r w:rsidR="00B567B6" w:rsidRPr="00B567B6">
        <w:rPr>
          <w:rFonts w:ascii="ＭＳ ゴシック" w:eastAsia="ＭＳ ゴシック" w:hAnsi="ＭＳ ゴシック" w:cs="HG丸ｺﾞｼｯｸM-PRO" w:hint="eastAsia"/>
          <w:kern w:val="0"/>
          <w:szCs w:val="21"/>
        </w:rPr>
        <w:t>所有権移転ファイナンス・リース取引に係るリース資産</w:t>
      </w:r>
      <w:r w:rsidR="00B567B6">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sidR="002746DD">
        <w:rPr>
          <w:rFonts w:ascii="ＭＳ ゴシック" w:eastAsia="ＭＳ ゴシック" w:hAnsi="ＭＳ ゴシック" w:cs="HG丸ｺﾞｼｯｸM-PRO" w:hint="eastAsia"/>
          <w:kern w:val="0"/>
          <w:szCs w:val="21"/>
        </w:rPr>
        <w:t>以下</w:t>
      </w:r>
      <w:r w:rsidR="00B567B6">
        <w:rPr>
          <w:rFonts w:ascii="ＭＳ ゴシック" w:eastAsia="ＭＳ ゴシック" w:hAnsi="ＭＳ ゴシック" w:cs="HG丸ｺﾞｼｯｸM-PRO" w:hint="eastAsia"/>
          <w:kern w:val="0"/>
          <w:szCs w:val="21"/>
        </w:rPr>
        <w:t>のファイナンス・リース取引を除きます。）</w:t>
      </w:r>
    </w:p>
    <w:p w14:paraId="5868F689" w14:textId="7C227D02" w:rsidR="00424FAC" w:rsidRPr="0076761D" w:rsidRDefault="00B567B6" w:rsidP="00B567B6">
      <w:pPr>
        <w:autoSpaceDE w:val="0"/>
        <w:autoSpaceDN w:val="0"/>
        <w:adjustRightInd w:val="0"/>
        <w:ind w:firstLineChars="500" w:firstLine="105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自己所有の固定資産に適用する減価償却方法と同一の方法</w:t>
      </w:r>
    </w:p>
    <w:p w14:paraId="2A026B06" w14:textId="77777777" w:rsidR="00AC073C" w:rsidRDefault="00AC073C" w:rsidP="00472616">
      <w:pPr>
        <w:autoSpaceDE w:val="0"/>
        <w:autoSpaceDN w:val="0"/>
        <w:adjustRightInd w:val="0"/>
        <w:jc w:val="left"/>
        <w:rPr>
          <w:rFonts w:ascii="ＭＳ ゴシック" w:eastAsia="ＭＳ ゴシック" w:hAnsi="ＭＳ ゴシック" w:cs="HG丸ｺﾞｼｯｸM-PRO"/>
          <w:kern w:val="0"/>
          <w:szCs w:val="21"/>
        </w:rPr>
      </w:pPr>
    </w:p>
    <w:p w14:paraId="228612AA" w14:textId="4E2985E4" w:rsidR="00487116" w:rsidRDefault="00E522F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A7EC9">
        <w:rPr>
          <w:rFonts w:ascii="ＭＳ ゴシック" w:eastAsia="ＭＳ ゴシック" w:hAnsi="ＭＳ ゴシック" w:cs="HG丸ｺﾞｼｯｸM-PRO" w:hint="eastAsia"/>
          <w:kern w:val="0"/>
          <w:szCs w:val="21"/>
        </w:rPr>
        <w:t>５</w:t>
      </w:r>
      <w:r>
        <w:rPr>
          <w:rFonts w:ascii="ＭＳ ゴシック" w:eastAsia="ＭＳ ゴシック" w:hAnsi="ＭＳ ゴシック" w:cs="HG丸ｺﾞｼｯｸM-PRO" w:hint="eastAsia"/>
          <w:kern w:val="0"/>
          <w:szCs w:val="21"/>
        </w:rPr>
        <w:t>）引当金の計上基準及び算定方法</w:t>
      </w:r>
    </w:p>
    <w:p w14:paraId="2502A0D0" w14:textId="2768BC3E"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①</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徴収不能引当金</w:t>
      </w:r>
    </w:p>
    <w:p w14:paraId="64139624" w14:textId="15D21367" w:rsidR="002746DD"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Pr>
          <w:rFonts w:ascii="ＭＳ ゴシック" w:eastAsia="ＭＳ ゴシック" w:hAnsi="ＭＳ ゴシック" w:cs="HG丸ｺﾞｼｯｸM-PRO" w:hint="eastAsia"/>
          <w:kern w:val="0"/>
          <w:szCs w:val="21"/>
        </w:rPr>
        <w:t>未収金については、過去５年間の平均不能欠損率により、徴収不能見込額を計上しています。</w:t>
      </w:r>
    </w:p>
    <w:p w14:paraId="373F0D6B" w14:textId="08AD3C42" w:rsidR="00D126C4"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長期延滞債権については、過去５年間の平均不能欠損率により、徴収不能見込額を計上しています。</w:t>
      </w:r>
    </w:p>
    <w:p w14:paraId="78ED63F9" w14:textId="22AE00B9" w:rsidR="00D126C4" w:rsidRPr="00A20DFA"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長期貸付金については、過去５年間の平均不能欠損率により、徴収不能見込額を計上しています。</w:t>
      </w:r>
    </w:p>
    <w:p w14:paraId="4662E68E" w14:textId="43113CD3"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②</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退職手当引当金</w:t>
      </w:r>
    </w:p>
    <w:p w14:paraId="71C34E58" w14:textId="51C645A3"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退職手当債務から組合への加入時以降の負担金の累計額から既に職員に対し退職手当として支給された額の総額を控除した額に、組合における積立金額の運用益のうち</w:t>
      </w:r>
      <w:r w:rsidR="004F2F44" w:rsidRPr="004F2F44">
        <w:rPr>
          <w:rFonts w:ascii="ＭＳ ゴシック" w:eastAsia="ＭＳ ゴシック" w:hAnsi="ＭＳ ゴシック" w:cs="HG丸ｺﾞｼｯｸM-PRO" w:hint="eastAsia"/>
          <w:kern w:val="0"/>
          <w:szCs w:val="21"/>
        </w:rPr>
        <w:t>当該団体</w:t>
      </w:r>
      <w:r w:rsidR="00D126C4">
        <w:rPr>
          <w:rFonts w:ascii="ＭＳ ゴシック" w:eastAsia="ＭＳ ゴシック" w:hAnsi="ＭＳ ゴシック" w:cs="HG丸ｺﾞｼｯｸM-PRO" w:hint="eastAsia"/>
          <w:kern w:val="0"/>
          <w:szCs w:val="21"/>
        </w:rPr>
        <w:t>へ按分される額を加算した額を控除した額を計上しています。</w:t>
      </w:r>
    </w:p>
    <w:p w14:paraId="09E78BB5" w14:textId="0CD2831C"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③</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損失補償等引当金</w:t>
      </w:r>
    </w:p>
    <w:p w14:paraId="287874A8" w14:textId="1A9A8DE8"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履行すべき額が確定していない損失補償債務等のうち、地方公共団体の財政の健全化に関する法律に規定する将来負担比率の算定に含めた将来負担額を計上しています。</w:t>
      </w:r>
    </w:p>
    <w:p w14:paraId="5B985003" w14:textId="3D38AB57"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④</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賞与等引当金</w:t>
      </w:r>
    </w:p>
    <w:p w14:paraId="35DCC19D" w14:textId="5B9C2BB5" w:rsidR="006A7EC9" w:rsidRPr="002746DD" w:rsidRDefault="002746DD" w:rsidP="002746DD">
      <w:pPr>
        <w:autoSpaceDE w:val="0"/>
        <w:autoSpaceDN w:val="0"/>
        <w:adjustRightInd w:val="0"/>
        <w:ind w:left="525" w:hangingChars="250" w:hanging="5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翌年度6月支給予定の期末手当及び勤勉手当並びにそれらに係る法定福利費相当額の見込額について、それぞれ本会計年度の期間に対応する部分を計上しています。</w:t>
      </w:r>
    </w:p>
    <w:p w14:paraId="1DA47805" w14:textId="499D1F13" w:rsidR="006A7EC9" w:rsidRDefault="006A7EC9" w:rsidP="00472616">
      <w:pPr>
        <w:autoSpaceDE w:val="0"/>
        <w:autoSpaceDN w:val="0"/>
        <w:adjustRightInd w:val="0"/>
        <w:jc w:val="left"/>
        <w:rPr>
          <w:rFonts w:ascii="ＭＳ ゴシック" w:eastAsia="ＭＳ ゴシック" w:hAnsi="ＭＳ ゴシック" w:cs="HG丸ｺﾞｼｯｸM-PRO"/>
          <w:kern w:val="0"/>
          <w:szCs w:val="21"/>
        </w:rPr>
      </w:pPr>
    </w:p>
    <w:p w14:paraId="7792CE42" w14:textId="4627E3EF" w:rsidR="00221137" w:rsidRDefault="0022113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６</w:t>
      </w:r>
      <w:r>
        <w:rPr>
          <w:rFonts w:ascii="ＭＳ ゴシック" w:eastAsia="ＭＳ ゴシック" w:hAnsi="ＭＳ ゴシック" w:cs="HG丸ｺﾞｼｯｸM-PRO" w:hint="eastAsia"/>
          <w:kern w:val="0"/>
          <w:szCs w:val="21"/>
        </w:rPr>
        <w:t>）リース</w:t>
      </w:r>
      <w:r w:rsidR="003B4DD6">
        <w:rPr>
          <w:rFonts w:ascii="ＭＳ ゴシック" w:eastAsia="ＭＳ ゴシック" w:hAnsi="ＭＳ ゴシック" w:cs="HG丸ｺﾞｼｯｸM-PRO" w:hint="eastAsia"/>
          <w:kern w:val="0"/>
          <w:szCs w:val="21"/>
        </w:rPr>
        <w:t>取引の処理方法</w:t>
      </w:r>
    </w:p>
    <w:p w14:paraId="6410D34E" w14:textId="168AF76A" w:rsidR="002746DD" w:rsidRDefault="002746DD" w:rsidP="002746D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ファイナンス・リース取引</w:t>
      </w:r>
    </w:p>
    <w:p w14:paraId="47BC3E9F" w14:textId="2A8B7ECD" w:rsidR="002746DD" w:rsidRDefault="002746DD"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 xml:space="preserve">ア　</w:t>
      </w:r>
      <w:r>
        <w:rPr>
          <w:rFonts w:ascii="ＭＳ ゴシック" w:eastAsia="ＭＳ ゴシック" w:hAnsi="ＭＳ ゴシック" w:cs="HG丸ｺﾞｼｯｸM-PRO" w:hint="eastAsia"/>
          <w:kern w:val="0"/>
          <w:szCs w:val="21"/>
        </w:rPr>
        <w:t>所有権移転ファイナンス・リース取引（</w:t>
      </w:r>
      <w:r w:rsidRPr="002746DD">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Pr>
          <w:rFonts w:ascii="ＭＳ ゴシック" w:eastAsia="ＭＳ ゴシック" w:hAnsi="ＭＳ ゴシック" w:cs="HG丸ｺﾞｼｯｸM-PRO" w:hint="eastAsia"/>
          <w:kern w:val="0"/>
          <w:szCs w:val="21"/>
        </w:rPr>
        <w:t>以下</w:t>
      </w:r>
      <w:r w:rsidRPr="002746DD">
        <w:rPr>
          <w:rFonts w:ascii="ＭＳ ゴシック" w:eastAsia="ＭＳ ゴシック" w:hAnsi="ＭＳ ゴシック" w:cs="HG丸ｺﾞｼｯｸM-PRO" w:hint="eastAsia"/>
          <w:kern w:val="0"/>
          <w:szCs w:val="21"/>
        </w:rPr>
        <w:t>のファイナンス・リース取引を除きます。）</w:t>
      </w:r>
    </w:p>
    <w:p w14:paraId="448C37F1" w14:textId="27508DCB" w:rsidR="00005BC0" w:rsidRDefault="00005BC0"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通常の売買取引に係る方法に準じた会計処理を行っています。</w:t>
      </w:r>
    </w:p>
    <w:p w14:paraId="18FB53D0" w14:textId="4A860B87" w:rsidR="002746DD" w:rsidRDefault="002746DD"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イ</w:t>
      </w:r>
      <w:r w:rsidRPr="00D0369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ア以外の</w:t>
      </w:r>
      <w:r w:rsidR="00005BC0">
        <w:rPr>
          <w:rFonts w:ascii="ＭＳ ゴシック" w:eastAsia="ＭＳ ゴシック" w:hAnsi="ＭＳ ゴシック" w:cs="HG丸ｺﾞｼｯｸM-PRO" w:hint="eastAsia"/>
          <w:kern w:val="0"/>
          <w:szCs w:val="21"/>
        </w:rPr>
        <w:t>ファイナンス・リース取引</w:t>
      </w:r>
    </w:p>
    <w:p w14:paraId="13750D37" w14:textId="2A83418E" w:rsidR="00005BC0" w:rsidRPr="002746DD" w:rsidRDefault="00005BC0"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通常の賃貸借取引に係る方法に準じた会計処理を行っています。</w:t>
      </w:r>
    </w:p>
    <w:p w14:paraId="5096323E" w14:textId="6F8C1E56" w:rsidR="00005BC0" w:rsidRDefault="00005BC0" w:rsidP="00005BC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オペレーティング・リース取引</w:t>
      </w:r>
    </w:p>
    <w:p w14:paraId="32E29D70" w14:textId="3DB64383" w:rsidR="00005BC0" w:rsidRPr="002746DD" w:rsidRDefault="00005BC0" w:rsidP="00005BC0">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通常の賃貸借取引に係る方法に準じた会計処理を行っています。</w:t>
      </w:r>
    </w:p>
    <w:p w14:paraId="14731A80" w14:textId="77777777" w:rsidR="002746DD" w:rsidRDefault="002746DD" w:rsidP="003B4DD6">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30F9FDE" w14:textId="1A4EB9AE" w:rsidR="003B4DD6" w:rsidRDefault="003B4DD6" w:rsidP="003B394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７</w:t>
      </w:r>
      <w:r>
        <w:rPr>
          <w:rFonts w:ascii="ＭＳ ゴシック" w:eastAsia="ＭＳ ゴシック" w:hAnsi="ＭＳ ゴシック" w:cs="HG丸ｺﾞｼｯｸM-PRO" w:hint="eastAsia"/>
          <w:kern w:val="0"/>
          <w:szCs w:val="21"/>
        </w:rPr>
        <w:t>）</w:t>
      </w:r>
      <w:r w:rsidR="004F14EB">
        <w:rPr>
          <w:rFonts w:ascii="ＭＳ ゴシック" w:eastAsia="ＭＳ ゴシック" w:hAnsi="ＭＳ ゴシック" w:cs="HG丸ｺﾞｼｯｸM-PRO" w:hint="eastAsia"/>
          <w:kern w:val="0"/>
          <w:szCs w:val="21"/>
        </w:rPr>
        <w:t>全体</w:t>
      </w:r>
      <w:r>
        <w:rPr>
          <w:rFonts w:ascii="ＭＳ ゴシック" w:eastAsia="ＭＳ ゴシック" w:hAnsi="ＭＳ ゴシック" w:cs="HG丸ｺﾞｼｯｸM-PRO" w:hint="eastAsia"/>
          <w:kern w:val="0"/>
          <w:szCs w:val="21"/>
        </w:rPr>
        <w:t>資金収支計算書における資金の範囲</w:t>
      </w:r>
    </w:p>
    <w:p w14:paraId="0E42D010" w14:textId="1E96E821" w:rsidR="00907BA6" w:rsidRPr="00CA222C" w:rsidRDefault="00005BC0" w:rsidP="00005BC0">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CA222C">
        <w:rPr>
          <w:rFonts w:ascii="ＭＳ ゴシック" w:eastAsia="ＭＳ ゴシック" w:hAnsi="ＭＳ ゴシック" w:cs="HG丸ｺﾞｼｯｸM-PRO" w:hint="eastAsia"/>
          <w:kern w:val="0"/>
          <w:szCs w:val="21"/>
        </w:rPr>
        <w:t>現金（手許現金及び要求払預金）</w:t>
      </w:r>
    </w:p>
    <w:p w14:paraId="62A26756" w14:textId="1E53EBBE" w:rsidR="00D00EAD" w:rsidRPr="003B394C" w:rsidRDefault="00907BA6" w:rsidP="00907BA6">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r w:rsidRPr="00CA222C">
        <w:rPr>
          <w:rFonts w:ascii="ＭＳ ゴシック" w:eastAsia="ＭＳ ゴシック" w:hAnsi="ＭＳ ゴシック" w:cs="HG丸ｺﾞｼｯｸM-PRO" w:hint="eastAsia"/>
          <w:kern w:val="0"/>
          <w:szCs w:val="21"/>
        </w:rPr>
        <w:t>なお、</w:t>
      </w:r>
      <w:r w:rsidR="00005BC0" w:rsidRPr="00CA222C">
        <w:rPr>
          <w:rFonts w:ascii="ＭＳ ゴシック" w:eastAsia="ＭＳ ゴシック" w:hAnsi="ＭＳ ゴシック" w:cs="HG丸ｺﾞｼｯｸM-PRO" w:hint="eastAsia"/>
          <w:kern w:val="0"/>
          <w:szCs w:val="21"/>
        </w:rPr>
        <w:t>現金には、出納整理期間における取引により発生する資金の受払いを含んでいます。</w:t>
      </w:r>
    </w:p>
    <w:p w14:paraId="1C677023" w14:textId="77777777" w:rsidR="00005BC0" w:rsidRDefault="00005BC0" w:rsidP="00D00EAD">
      <w:pPr>
        <w:autoSpaceDE w:val="0"/>
        <w:autoSpaceDN w:val="0"/>
        <w:adjustRightInd w:val="0"/>
        <w:jc w:val="left"/>
        <w:rPr>
          <w:rFonts w:ascii="ＭＳ ゴシック" w:eastAsia="ＭＳ ゴシック" w:hAnsi="ＭＳ ゴシック" w:cs="HG丸ｺﾞｼｯｸM-PRO"/>
          <w:kern w:val="0"/>
          <w:szCs w:val="21"/>
        </w:rPr>
      </w:pPr>
    </w:p>
    <w:p w14:paraId="0B633528" w14:textId="14892832" w:rsidR="00D00EAD" w:rsidRDefault="00D00EAD" w:rsidP="00D00EA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w:t>
      </w:r>
      <w:r w:rsidR="002746DD">
        <w:rPr>
          <w:rFonts w:ascii="ＭＳ ゴシック" w:eastAsia="ＭＳ ゴシック" w:hAnsi="ＭＳ ゴシック" w:cs="HG丸ｺﾞｼｯｸM-PRO" w:hint="eastAsia"/>
          <w:kern w:val="0"/>
          <w:szCs w:val="21"/>
        </w:rPr>
        <w:t>８</w:t>
      </w:r>
      <w:r>
        <w:rPr>
          <w:rFonts w:ascii="ＭＳ ゴシック" w:eastAsia="ＭＳ ゴシック" w:hAnsi="ＭＳ ゴシック" w:cs="HG丸ｺﾞｼｯｸM-PRO" w:hint="eastAsia"/>
          <w:kern w:val="0"/>
          <w:szCs w:val="21"/>
        </w:rPr>
        <w:t>）</w:t>
      </w:r>
      <w:r w:rsidR="00F8061D">
        <w:rPr>
          <w:rFonts w:ascii="ＭＳ ゴシック" w:eastAsia="ＭＳ ゴシック" w:hAnsi="ＭＳ ゴシック" w:cs="HG丸ｺﾞｼｯｸM-PRO" w:hint="eastAsia"/>
          <w:kern w:val="0"/>
          <w:szCs w:val="21"/>
        </w:rPr>
        <w:t>消費税等の会計処理</w:t>
      </w:r>
    </w:p>
    <w:p w14:paraId="737FABEB" w14:textId="33015C2F" w:rsidR="00AA425A" w:rsidRPr="000268C9" w:rsidRDefault="003915D1"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9C3186">
        <w:rPr>
          <w:rFonts w:ascii="ＭＳ ゴシック" w:eastAsia="ＭＳ ゴシック" w:hAnsi="ＭＳ ゴシック" w:cs="HG丸ｺﾞｼｯｸM-PRO" w:hint="eastAsia"/>
          <w:kern w:val="0"/>
          <w:szCs w:val="21"/>
        </w:rPr>
        <w:t>消費税等の会計処理は、税込方式によっています。</w:t>
      </w:r>
    </w:p>
    <w:p w14:paraId="0BCAD19C" w14:textId="2D9CD816" w:rsidR="003915D1" w:rsidRDefault="003915D1" w:rsidP="0054574A">
      <w:pPr>
        <w:autoSpaceDE w:val="0"/>
        <w:autoSpaceDN w:val="0"/>
        <w:adjustRightInd w:val="0"/>
        <w:jc w:val="left"/>
        <w:rPr>
          <w:rFonts w:ascii="ＭＳ ゴシック" w:eastAsia="ＭＳ ゴシック" w:hAnsi="ＭＳ ゴシック" w:cs="HG丸ｺﾞｼｯｸM-PRO"/>
          <w:kern w:val="0"/>
          <w:szCs w:val="21"/>
        </w:rPr>
      </w:pPr>
    </w:p>
    <w:p w14:paraId="6B318005" w14:textId="72AFF246"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（９）連結対象団体（会計）の決算日が一般会計等と異なる場合の処理</w:t>
      </w:r>
    </w:p>
    <w:p w14:paraId="65093993" w14:textId="3977E931"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6F7B63">
        <w:rPr>
          <w:rFonts w:ascii="ＭＳ ゴシック" w:eastAsia="ＭＳ ゴシック" w:hAnsi="ＭＳ ゴシック" w:cs="HG丸ｺﾞｼｯｸM-PRO" w:hint="eastAsia"/>
          <w:kern w:val="0"/>
          <w:szCs w:val="21"/>
        </w:rPr>
        <w:t>連結対象団体（会計）の決算日に差異はありません。</w:t>
      </w:r>
    </w:p>
    <w:p w14:paraId="4A624BF3" w14:textId="77777777" w:rsidR="005F018C" w:rsidRPr="0054574A"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39C8E580"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03F34FFC" w14:textId="38088451"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　重要な会計方針の変更</w:t>
      </w:r>
      <w:r w:rsidR="00B654D0">
        <w:rPr>
          <w:rFonts w:ascii="ＭＳ ゴシック" w:eastAsia="ＭＳ ゴシック" w:hAnsi="ＭＳ ゴシック" w:cs="HG丸ｺﾞｼｯｸM-PRO" w:hint="eastAsia"/>
          <w:kern w:val="0"/>
          <w:szCs w:val="21"/>
        </w:rPr>
        <w:t>等</w:t>
      </w:r>
    </w:p>
    <w:p w14:paraId="10CB668A" w14:textId="7A16E7FF"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（１）会計方針の変更</w:t>
      </w:r>
    </w:p>
    <w:p w14:paraId="66298350" w14:textId="0982F930"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会計方針の変更はありません。</w:t>
      </w:r>
    </w:p>
    <w:p w14:paraId="619F8354" w14:textId="77777777"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p>
    <w:p w14:paraId="3F7E239A" w14:textId="11D8A5E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（２）表示方法の変更</w:t>
      </w:r>
    </w:p>
    <w:p w14:paraId="6528AEF9" w14:textId="5FFBE083"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表示方法の変更はありません。</w:t>
      </w:r>
    </w:p>
    <w:p w14:paraId="28502288" w14:textId="74C70511" w:rsidR="00AA425A" w:rsidRPr="00B654D0"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42295A1D" w14:textId="1E8ED4C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（３）資金収支計算書における資金の範囲の変更</w:t>
      </w:r>
    </w:p>
    <w:p w14:paraId="4772E3ED" w14:textId="5E67E104"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資金収支計算書における資金の範囲の変更はありません。</w:t>
      </w:r>
    </w:p>
    <w:p w14:paraId="121A5DAE" w14:textId="5230347D" w:rsidR="00C550FD" w:rsidRDefault="00C550FD" w:rsidP="00472616">
      <w:pPr>
        <w:autoSpaceDE w:val="0"/>
        <w:autoSpaceDN w:val="0"/>
        <w:adjustRightInd w:val="0"/>
        <w:jc w:val="left"/>
        <w:rPr>
          <w:rFonts w:ascii="ＭＳ ゴシック" w:eastAsia="ＭＳ ゴシック" w:hAnsi="ＭＳ ゴシック" w:cs="HG丸ｺﾞｼｯｸM-PRO"/>
          <w:kern w:val="0"/>
          <w:szCs w:val="21"/>
        </w:rPr>
      </w:pPr>
    </w:p>
    <w:p w14:paraId="1E5A77AE" w14:textId="77777777" w:rsidR="00B654D0" w:rsidRPr="00B654D0" w:rsidRDefault="00B654D0" w:rsidP="00472616">
      <w:pPr>
        <w:autoSpaceDE w:val="0"/>
        <w:autoSpaceDN w:val="0"/>
        <w:adjustRightInd w:val="0"/>
        <w:jc w:val="left"/>
        <w:rPr>
          <w:rFonts w:ascii="ＭＳ ゴシック" w:eastAsia="ＭＳ ゴシック" w:hAnsi="ＭＳ ゴシック" w:cs="HG丸ｺﾞｼｯｸM-PRO"/>
          <w:kern w:val="0"/>
          <w:szCs w:val="21"/>
        </w:rPr>
      </w:pPr>
    </w:p>
    <w:p w14:paraId="10C49C86" w14:textId="77086D9D"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　重要な後発事象</w:t>
      </w:r>
    </w:p>
    <w:p w14:paraId="5CCD6E44" w14:textId="56EEAE53"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（１）主要な業務の改廃</w:t>
      </w:r>
    </w:p>
    <w:p w14:paraId="500BFCF2" w14:textId="45BFE294"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主要な業務の改廃</w:t>
      </w:r>
      <w:r>
        <w:rPr>
          <w:rFonts w:ascii="ＭＳ ゴシック" w:eastAsia="ＭＳ ゴシック" w:hAnsi="ＭＳ ゴシック" w:cs="HG丸ｺﾞｼｯｸM-PRO" w:hint="eastAsia"/>
          <w:kern w:val="0"/>
          <w:szCs w:val="21"/>
        </w:rPr>
        <w:t>はありません。</w:t>
      </w:r>
    </w:p>
    <w:p w14:paraId="61B56970" w14:textId="1DA28E28"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340961E3" w14:textId="46472EA9"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（２）組織・機構の大幅な変更</w:t>
      </w:r>
    </w:p>
    <w:p w14:paraId="66FD0E44" w14:textId="6A9EE94F" w:rsidR="00D5541C" w:rsidRPr="00AA425A"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組織・機構の大幅な変更</w:t>
      </w:r>
      <w:r>
        <w:rPr>
          <w:rFonts w:ascii="ＭＳ ゴシック" w:eastAsia="ＭＳ ゴシック" w:hAnsi="ＭＳ ゴシック" w:cs="HG丸ｺﾞｼｯｸM-PRO" w:hint="eastAsia"/>
          <w:kern w:val="0"/>
          <w:szCs w:val="21"/>
        </w:rPr>
        <w:t>はありません。</w:t>
      </w:r>
    </w:p>
    <w:p w14:paraId="079AE6B3" w14:textId="0FAE00A4"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22077DDC" w14:textId="77777777" w:rsidR="00221A62" w:rsidRPr="00D5541C" w:rsidRDefault="00221A62" w:rsidP="00472616">
      <w:pPr>
        <w:autoSpaceDE w:val="0"/>
        <w:autoSpaceDN w:val="0"/>
        <w:adjustRightInd w:val="0"/>
        <w:jc w:val="left"/>
        <w:rPr>
          <w:rFonts w:ascii="ＭＳ ゴシック" w:eastAsia="ＭＳ ゴシック" w:hAnsi="ＭＳ ゴシック" w:cs="HG丸ｺﾞｼｯｸM-PRO"/>
          <w:kern w:val="0"/>
          <w:szCs w:val="21"/>
        </w:rPr>
      </w:pPr>
    </w:p>
    <w:p w14:paraId="46CEF363" w14:textId="1D4F30AB" w:rsidR="007A4087" w:rsidRDefault="00AA425A" w:rsidP="00ED4FB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　偶発債務</w:t>
      </w:r>
    </w:p>
    <w:p w14:paraId="0C5BED97" w14:textId="77777777" w:rsidR="001078A5"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（１）保証債務及び損失補償債務負担の状況</w:t>
      </w:r>
    </w:p>
    <w:p w14:paraId="3DB67E6A" w14:textId="51A57F13"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保証債務及び損失補償債務負担</w:t>
      </w:r>
      <w:r w:rsidR="007D7F50">
        <w:rPr>
          <w:rFonts w:ascii="ＭＳ ゴシック" w:eastAsia="ＭＳ ゴシック" w:hAnsi="ＭＳ ゴシック" w:cs="HG丸ｺﾞｼｯｸM-PRO" w:hint="eastAsia"/>
          <w:kern w:val="0"/>
          <w:szCs w:val="21"/>
        </w:rPr>
        <w:t>はありません。</w:t>
      </w:r>
    </w:p>
    <w:p w14:paraId="1D1C8A11" w14:textId="77777777" w:rsidR="003833F5" w:rsidRPr="00ED4FBE" w:rsidRDefault="003833F5" w:rsidP="00472616">
      <w:pPr>
        <w:autoSpaceDE w:val="0"/>
        <w:autoSpaceDN w:val="0"/>
        <w:adjustRightInd w:val="0"/>
        <w:jc w:val="left"/>
        <w:rPr>
          <w:rFonts w:ascii="ＭＳ ゴシック" w:eastAsia="ＭＳ ゴシック" w:hAnsi="ＭＳ ゴシック" w:cs="HG丸ｺﾞｼｯｸM-PRO"/>
          <w:kern w:val="0"/>
          <w:szCs w:val="21"/>
        </w:rPr>
      </w:pPr>
    </w:p>
    <w:p w14:paraId="6AE974AE" w14:textId="2F784DBA"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ED4FBE">
        <w:rPr>
          <w:rFonts w:ascii="ＭＳ ゴシック" w:eastAsia="ＭＳ ゴシック" w:hAnsi="ＭＳ ゴシック" w:cs="HG丸ｺﾞｼｯｸM-PRO" w:hint="eastAsia"/>
          <w:kern w:val="0"/>
          <w:szCs w:val="21"/>
        </w:rPr>
        <w:t>係争中の訴訟等</w:t>
      </w:r>
    </w:p>
    <w:p w14:paraId="4A7139A8" w14:textId="6410B454" w:rsidR="000732C1" w:rsidRPr="00ED4FBE" w:rsidRDefault="0081441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係争中の訴訟等</w:t>
      </w:r>
      <w:r w:rsidR="00ED4FBE">
        <w:rPr>
          <w:rFonts w:ascii="ＭＳ ゴシック" w:eastAsia="ＭＳ ゴシック" w:hAnsi="ＭＳ ゴシック" w:cs="HG丸ｺﾞｼｯｸM-PRO" w:hint="eastAsia"/>
          <w:kern w:val="0"/>
          <w:szCs w:val="21"/>
        </w:rPr>
        <w:t>は</w:t>
      </w:r>
      <w:r w:rsidR="00C10416">
        <w:rPr>
          <w:rFonts w:ascii="ＭＳ ゴシック" w:eastAsia="ＭＳ ゴシック" w:hAnsi="ＭＳ ゴシック" w:cs="HG丸ｺﾞｼｯｸM-PRO" w:hint="eastAsia"/>
          <w:kern w:val="0"/>
          <w:szCs w:val="21"/>
        </w:rPr>
        <w:t>ありません</w:t>
      </w:r>
      <w:r>
        <w:rPr>
          <w:rFonts w:ascii="ＭＳ ゴシック" w:eastAsia="ＭＳ ゴシック" w:hAnsi="ＭＳ ゴシック" w:cs="HG丸ｺﾞｼｯｸM-PRO" w:hint="eastAsia"/>
          <w:kern w:val="0"/>
          <w:szCs w:val="21"/>
        </w:rPr>
        <w:t>。</w:t>
      </w:r>
    </w:p>
    <w:p w14:paraId="57632F5D" w14:textId="1DA2A34A" w:rsidR="003B4DD6" w:rsidRDefault="00E976C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br w:type="page"/>
      </w:r>
      <w:r w:rsidR="00333A5A">
        <w:rPr>
          <w:rFonts w:ascii="ＭＳ ゴシック" w:eastAsia="ＭＳ ゴシック" w:hAnsi="ＭＳ ゴシック" w:cs="HG丸ｺﾞｼｯｸM-PRO" w:hint="eastAsia"/>
          <w:kern w:val="0"/>
          <w:szCs w:val="21"/>
        </w:rPr>
        <w:lastRenderedPageBreak/>
        <w:t>５　追加情報</w:t>
      </w:r>
    </w:p>
    <w:p w14:paraId="571A62D8" w14:textId="5D206E2E" w:rsidR="00333A5A" w:rsidRDefault="000C4B9B" w:rsidP="000C4B9B">
      <w:pPr>
        <w:numPr>
          <w:ilvl w:val="0"/>
          <w:numId w:val="3"/>
        </w:num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連結対象団体（会計）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1701"/>
        <w:gridCol w:w="1789"/>
      </w:tblGrid>
      <w:tr w:rsidR="00923AF9" w:rsidRPr="00923AF9" w14:paraId="06B8D960" w14:textId="77777777" w:rsidTr="00923AF9">
        <w:tc>
          <w:tcPr>
            <w:tcW w:w="2552" w:type="dxa"/>
            <w:shd w:val="clear" w:color="auto" w:fill="auto"/>
          </w:tcPr>
          <w:p w14:paraId="6D4D194F" w14:textId="5BC818F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団体（会計）名</w:t>
            </w:r>
          </w:p>
        </w:tc>
        <w:tc>
          <w:tcPr>
            <w:tcW w:w="2551" w:type="dxa"/>
            <w:shd w:val="clear" w:color="auto" w:fill="auto"/>
          </w:tcPr>
          <w:p w14:paraId="41D0E037" w14:textId="65B8CA3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区分</w:t>
            </w:r>
          </w:p>
        </w:tc>
        <w:tc>
          <w:tcPr>
            <w:tcW w:w="1701" w:type="dxa"/>
            <w:shd w:val="clear" w:color="auto" w:fill="auto"/>
          </w:tcPr>
          <w:p w14:paraId="053662D8" w14:textId="17BFBB0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連結の方法</w:t>
            </w:r>
          </w:p>
        </w:tc>
        <w:tc>
          <w:tcPr>
            <w:tcW w:w="1789" w:type="dxa"/>
            <w:shd w:val="clear" w:color="auto" w:fill="auto"/>
          </w:tcPr>
          <w:p w14:paraId="127AA92D" w14:textId="6B62D53B"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比例連結割合</w:t>
            </w:r>
          </w:p>
        </w:tc>
      </w:tr>
      <w:tr w:rsidR="00CA222C" w:rsidRPr="00923AF9" w14:paraId="5C8EC5AC" w14:textId="77777777" w:rsidTr="00923AF9">
        <w:tc>
          <w:tcPr>
            <w:tcW w:w="2552" w:type="dxa"/>
            <w:shd w:val="clear" w:color="auto" w:fill="auto"/>
          </w:tcPr>
          <w:p w14:paraId="224747D8" w14:textId="4E53C702"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2551" w:type="dxa"/>
            <w:shd w:val="clear" w:color="auto" w:fill="auto"/>
          </w:tcPr>
          <w:p w14:paraId="239BE650" w14:textId="317D5179"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1701" w:type="dxa"/>
            <w:shd w:val="clear" w:color="auto" w:fill="auto"/>
          </w:tcPr>
          <w:p w14:paraId="2EDF516C" w14:textId="2FAB6427"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c>
          <w:tcPr>
            <w:tcW w:w="1789" w:type="dxa"/>
            <w:shd w:val="clear" w:color="auto" w:fill="auto"/>
          </w:tcPr>
          <w:p w14:paraId="48436537" w14:textId="5D2DF3CC"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923AF9" w:rsidRPr="00923AF9" w14:paraId="7683170D" w14:textId="77777777" w:rsidTr="00923AF9">
        <w:tc>
          <w:tcPr>
            <w:tcW w:w="2552" w:type="dxa"/>
            <w:shd w:val="clear" w:color="auto" w:fill="auto"/>
          </w:tcPr>
          <w:p w14:paraId="7C77E9EC" w14:textId="5B011858"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簡易水道事業特別会計</w:t>
            </w:r>
          </w:p>
        </w:tc>
        <w:tc>
          <w:tcPr>
            <w:tcW w:w="2551" w:type="dxa"/>
            <w:shd w:val="clear" w:color="auto" w:fill="auto"/>
          </w:tcPr>
          <w:p w14:paraId="1F560FD4" w14:textId="48CC9DE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43A9ECB1" w14:textId="22D8CD5C"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68EA1060" w14:textId="0CBC4ECF"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74872F82" w14:textId="77777777" w:rsidTr="00923AF9">
        <w:tc>
          <w:tcPr>
            <w:tcW w:w="2552" w:type="dxa"/>
            <w:shd w:val="clear" w:color="auto" w:fill="auto"/>
          </w:tcPr>
          <w:p w14:paraId="1E18484F" w14:textId="48E850D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農業集落排水事業特別会計</w:t>
            </w:r>
          </w:p>
        </w:tc>
        <w:tc>
          <w:tcPr>
            <w:tcW w:w="2551" w:type="dxa"/>
            <w:shd w:val="clear" w:color="auto" w:fill="auto"/>
          </w:tcPr>
          <w:p w14:paraId="249AB879" w14:textId="5C58C16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5EA3AF28" w14:textId="0373CE4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48836A05" w14:textId="2F2821B5"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61D0BE21" w14:textId="77777777" w:rsidTr="00923AF9">
        <w:tc>
          <w:tcPr>
            <w:tcW w:w="2552" w:type="dxa"/>
            <w:shd w:val="clear" w:color="auto" w:fill="auto"/>
          </w:tcPr>
          <w:p w14:paraId="01368B70" w14:textId="1735780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国民健康保険特別会計</w:t>
            </w:r>
          </w:p>
        </w:tc>
        <w:tc>
          <w:tcPr>
            <w:tcW w:w="2551" w:type="dxa"/>
            <w:shd w:val="clear" w:color="auto" w:fill="auto"/>
          </w:tcPr>
          <w:p w14:paraId="248FE8E2" w14:textId="5400B6F4"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3FE5EB7D" w14:textId="2B1FDF0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287E107" w14:textId="0A9E46F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08B67C56" w14:textId="77777777" w:rsidTr="00923AF9">
        <w:tc>
          <w:tcPr>
            <w:tcW w:w="2552" w:type="dxa"/>
            <w:shd w:val="clear" w:color="auto" w:fill="auto"/>
          </w:tcPr>
          <w:p w14:paraId="201AEA1B" w14:textId="2DBFEE32"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介護保険特別会計</w:t>
            </w:r>
          </w:p>
        </w:tc>
        <w:tc>
          <w:tcPr>
            <w:tcW w:w="2551" w:type="dxa"/>
            <w:shd w:val="clear" w:color="auto" w:fill="auto"/>
          </w:tcPr>
          <w:p w14:paraId="4393D9C9" w14:textId="3A77985D"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1A16D4E8" w14:textId="00BB24B3"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8F2766F" w14:textId="7515FBB9"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47B84A98" w14:textId="77777777" w:rsidTr="00923AF9">
        <w:tc>
          <w:tcPr>
            <w:tcW w:w="2552" w:type="dxa"/>
            <w:shd w:val="clear" w:color="auto" w:fill="auto"/>
          </w:tcPr>
          <w:p w14:paraId="5BCC9408" w14:textId="4B4B4B56"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後期高齢者医療特別会計</w:t>
            </w:r>
          </w:p>
        </w:tc>
        <w:tc>
          <w:tcPr>
            <w:tcW w:w="2551" w:type="dxa"/>
            <w:shd w:val="clear" w:color="auto" w:fill="auto"/>
          </w:tcPr>
          <w:p w14:paraId="5257D7DD" w14:textId="191D0CF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0F0114C7" w14:textId="267B99C1"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3786C174" w14:textId="6766ED2A"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bl>
    <w:p w14:paraId="65D2A568" w14:textId="619AC613" w:rsidR="000C4B9B" w:rsidRDefault="00136242" w:rsidP="000C4B9B">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連結の方法は次のとおりです。</w:t>
      </w:r>
    </w:p>
    <w:p w14:paraId="298D392C" w14:textId="27D11237" w:rsidR="000732C1" w:rsidRDefault="00136242" w:rsidP="00136242">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136242">
        <w:rPr>
          <w:rFonts w:ascii="ＭＳ ゴシック" w:eastAsia="ＭＳ ゴシック" w:hAnsi="ＭＳ ゴシック" w:cs="HG丸ｺﾞｼｯｸM-PRO" w:hint="eastAsia"/>
          <w:kern w:val="0"/>
          <w:szCs w:val="21"/>
        </w:rPr>
        <w:t>①</w:t>
      </w:r>
      <w:r w:rsidR="000732C1" w:rsidRPr="00136242">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地方公営</w:t>
      </w:r>
      <w:r w:rsidR="009C3186">
        <w:rPr>
          <w:rFonts w:ascii="ＭＳ ゴシック" w:eastAsia="ＭＳ ゴシック" w:hAnsi="ＭＳ ゴシック" w:cs="HG丸ｺﾞｼｯｸM-PRO" w:hint="eastAsia"/>
          <w:kern w:val="0"/>
          <w:szCs w:val="21"/>
        </w:rPr>
        <w:t>事業</w:t>
      </w:r>
      <w:r>
        <w:rPr>
          <w:rFonts w:ascii="ＭＳ ゴシック" w:eastAsia="ＭＳ ゴシック" w:hAnsi="ＭＳ ゴシック" w:cs="HG丸ｺﾞｼｯｸM-PRO" w:hint="eastAsia"/>
          <w:kern w:val="0"/>
          <w:szCs w:val="21"/>
        </w:rPr>
        <w:t>会計は、全て全部連結の対象としています</w:t>
      </w:r>
      <w:r w:rsidR="000732C1">
        <w:rPr>
          <w:rFonts w:ascii="ＭＳ ゴシック" w:eastAsia="ＭＳ ゴシック" w:hAnsi="ＭＳ ゴシック" w:cs="HG丸ｺﾞｼｯｸM-PRO" w:hint="eastAsia"/>
          <w:kern w:val="0"/>
          <w:szCs w:val="21"/>
        </w:rPr>
        <w:t>。</w:t>
      </w:r>
    </w:p>
    <w:p w14:paraId="7DC0D75F" w14:textId="6A135DB5" w:rsidR="000732C1" w:rsidRDefault="000732C1" w:rsidP="00472616">
      <w:pPr>
        <w:autoSpaceDE w:val="0"/>
        <w:autoSpaceDN w:val="0"/>
        <w:adjustRightInd w:val="0"/>
        <w:jc w:val="left"/>
        <w:rPr>
          <w:rFonts w:ascii="ＭＳ ゴシック" w:eastAsia="ＭＳ ゴシック" w:hAnsi="ＭＳ ゴシック" w:cs="HG丸ｺﾞｼｯｸM-PRO"/>
          <w:kern w:val="0"/>
          <w:szCs w:val="21"/>
        </w:rPr>
      </w:pPr>
    </w:p>
    <w:p w14:paraId="6D711719" w14:textId="5545D22D" w:rsidR="00333A5A" w:rsidRDefault="009E18B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DE31B7">
        <w:rPr>
          <w:rFonts w:ascii="ＭＳ ゴシック" w:eastAsia="ＭＳ ゴシック" w:hAnsi="ＭＳ ゴシック" w:cs="HG丸ｺﾞｼｯｸM-PRO" w:hint="eastAsia"/>
          <w:kern w:val="0"/>
          <w:szCs w:val="21"/>
        </w:rPr>
        <w:t>出納整理期間</w:t>
      </w:r>
    </w:p>
    <w:p w14:paraId="0A419EB9" w14:textId="088CF9C1"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地方自治法第235条の5に基づき、出納整理期間を設けられている団体（会計）においては、出納整理期間における現金の受払い等を終了した後の計数をもって会計年度末の計数としています。</w:t>
      </w:r>
    </w:p>
    <w:p w14:paraId="5893A60F" w14:textId="0C542B52"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なお、出納整理期間を設けていない団体（会計）と出納整理期間を設けている団体（会計）との間で、出納整理期間に現金の受払い等があった場合は、現金の受払い等が終了したものとして調整しています。</w:t>
      </w:r>
    </w:p>
    <w:p w14:paraId="148056A9"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68FB14B9" w14:textId="485B83AF" w:rsidR="00DE31B7" w:rsidRPr="00623551"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（３）表示単位未満の取扱い</w:t>
      </w:r>
    </w:p>
    <w:p w14:paraId="0356F5EC" w14:textId="413B5732" w:rsidR="00DE31B7"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千円未満を四捨五入して表示しているため、合計金額が一致しない</w:t>
      </w:r>
      <w:r w:rsidR="00051D4B">
        <w:rPr>
          <w:rFonts w:ascii="ＭＳ ゴシック" w:eastAsia="ＭＳ ゴシック" w:hAnsi="ＭＳ ゴシック" w:cs="HG丸ｺﾞｼｯｸM-PRO" w:hint="eastAsia"/>
          <w:kern w:val="0"/>
          <w:szCs w:val="21"/>
        </w:rPr>
        <w:t>場合</w:t>
      </w:r>
      <w:r>
        <w:rPr>
          <w:rFonts w:ascii="ＭＳ ゴシック" w:eastAsia="ＭＳ ゴシック" w:hAnsi="ＭＳ ゴシック" w:cs="HG丸ｺﾞｼｯｸM-PRO" w:hint="eastAsia"/>
          <w:kern w:val="0"/>
          <w:szCs w:val="21"/>
        </w:rPr>
        <w:t>があります。</w:t>
      </w:r>
    </w:p>
    <w:p w14:paraId="44520D41"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54FF3C23" w14:textId="71A9F2DF" w:rsidR="00FE5F3A" w:rsidRDefault="00051D4B"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w:t>
      </w:r>
      <w:r w:rsidR="00281F45" w:rsidRPr="00660EC8">
        <w:rPr>
          <w:rFonts w:ascii="ＭＳ ゴシック" w:eastAsia="ＭＳ ゴシック" w:hAnsi="ＭＳ ゴシック" w:cs="HG丸ｺﾞｼｯｸM-PRO" w:hint="eastAsia"/>
          <w:kern w:val="0"/>
          <w:szCs w:val="21"/>
        </w:rPr>
        <w:t>減価償却累計額</w:t>
      </w:r>
    </w:p>
    <w:p w14:paraId="280AFD46" w14:textId="111D9ABD"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u w:val="single"/>
        </w:rPr>
        <w:t>事業用資産</w:t>
      </w:r>
      <w:r w:rsidRPr="00512B25">
        <w:rPr>
          <w:rFonts w:ascii="ＭＳ ゴシック" w:eastAsia="ＭＳ ゴシック" w:hAnsi="ＭＳ ゴシック" w:cs="HG丸ｺﾞｼｯｸM-PRO" w:hint="eastAsia"/>
          <w:kern w:val="0"/>
          <w:szCs w:val="21"/>
          <w:u w:val="single"/>
        </w:rPr>
        <w:t xml:space="preserve">　　　　　　　　　　　　　　　　　</w:t>
      </w:r>
      <w:r w:rsidR="009F392C" w:rsidRPr="009F392C">
        <w:rPr>
          <w:rFonts w:ascii="ＭＳ ゴシック" w:eastAsia="ＭＳ ゴシック" w:hAnsi="ＭＳ ゴシック" w:cs="HG丸ｺﾞｼｯｸM-PRO" w:hint="eastAsia"/>
          <w:kern w:val="0"/>
          <w:szCs w:val="21"/>
          <w:u w:val="single"/>
        </w:rPr>
        <w:t>5</w:t>
      </w:r>
      <w:r w:rsidR="009F392C" w:rsidRPr="009F392C">
        <w:rPr>
          <w:rFonts w:ascii="ＭＳ ゴシック" w:eastAsia="ＭＳ ゴシック" w:hAnsi="ＭＳ ゴシック" w:cs="HG丸ｺﾞｼｯｸM-PRO"/>
          <w:kern w:val="0"/>
          <w:szCs w:val="21"/>
          <w:u w:val="single"/>
        </w:rPr>
        <w:t>,</w:t>
      </w:r>
      <w:r w:rsidR="00D601B3">
        <w:rPr>
          <w:rFonts w:ascii="ＭＳ ゴシック" w:eastAsia="ＭＳ ゴシック" w:hAnsi="ＭＳ ゴシック" w:cs="HG丸ｺﾞｼｯｸM-PRO" w:hint="eastAsia"/>
          <w:kern w:val="0"/>
          <w:szCs w:val="21"/>
          <w:u w:val="single"/>
        </w:rPr>
        <w:t>358</w:t>
      </w:r>
      <w:r w:rsidR="009F392C" w:rsidRPr="009F392C">
        <w:rPr>
          <w:rFonts w:ascii="ＭＳ ゴシック" w:eastAsia="ＭＳ ゴシック" w:hAnsi="ＭＳ ゴシック" w:cs="HG丸ｺﾞｼｯｸM-PRO"/>
          <w:kern w:val="0"/>
          <w:szCs w:val="21"/>
          <w:u w:val="single"/>
        </w:rPr>
        <w:t>,</w:t>
      </w:r>
      <w:r w:rsidR="00D601B3">
        <w:rPr>
          <w:rFonts w:ascii="ＭＳ ゴシック" w:eastAsia="ＭＳ ゴシック" w:hAnsi="ＭＳ ゴシック" w:cs="HG丸ｺﾞｼｯｸM-PRO" w:hint="eastAsia"/>
          <w:kern w:val="0"/>
          <w:szCs w:val="21"/>
          <w:u w:val="single"/>
        </w:rPr>
        <w:t>757</w:t>
      </w:r>
      <w:r w:rsidRPr="009F392C">
        <w:rPr>
          <w:rFonts w:ascii="ＭＳ ゴシック" w:eastAsia="ＭＳ ゴシック" w:hAnsi="ＭＳ ゴシック" w:cs="HG丸ｺﾞｼｯｸM-PRO" w:hint="eastAsia"/>
          <w:kern w:val="0"/>
          <w:szCs w:val="21"/>
          <w:u w:val="single"/>
        </w:rPr>
        <w:t>千円</w:t>
      </w:r>
    </w:p>
    <w:p w14:paraId="48A338C7" w14:textId="16049D03"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9F392C" w:rsidRPr="009F392C">
        <w:rPr>
          <w:rFonts w:ascii="ＭＳ ゴシック" w:eastAsia="ＭＳ ゴシック" w:hAnsi="ＭＳ ゴシック" w:cs="HG丸ｺﾞｼｯｸM-PRO"/>
          <w:kern w:val="0"/>
          <w:szCs w:val="21"/>
        </w:rPr>
        <w:t>4,</w:t>
      </w:r>
      <w:r w:rsidR="00D601B3">
        <w:rPr>
          <w:rFonts w:ascii="ＭＳ ゴシック" w:eastAsia="ＭＳ ゴシック" w:hAnsi="ＭＳ ゴシック" w:cs="HG丸ｺﾞｼｯｸM-PRO" w:hint="eastAsia"/>
          <w:kern w:val="0"/>
          <w:szCs w:val="21"/>
        </w:rPr>
        <w:t>484</w:t>
      </w:r>
      <w:r w:rsidR="009F392C" w:rsidRPr="009F392C">
        <w:rPr>
          <w:rFonts w:ascii="ＭＳ ゴシック" w:eastAsia="ＭＳ ゴシック" w:hAnsi="ＭＳ ゴシック" w:cs="HG丸ｺﾞｼｯｸM-PRO"/>
          <w:kern w:val="0"/>
          <w:szCs w:val="21"/>
        </w:rPr>
        <w:t>,</w:t>
      </w:r>
      <w:r w:rsidR="00D601B3">
        <w:rPr>
          <w:rFonts w:ascii="ＭＳ ゴシック" w:eastAsia="ＭＳ ゴシック" w:hAnsi="ＭＳ ゴシック" w:cs="HG丸ｺﾞｼｯｸM-PRO" w:hint="eastAsia"/>
          <w:kern w:val="0"/>
          <w:szCs w:val="21"/>
        </w:rPr>
        <w:t>303</w:t>
      </w:r>
      <w:r w:rsidRPr="009F392C">
        <w:rPr>
          <w:rFonts w:ascii="ＭＳ ゴシック" w:eastAsia="ＭＳ ゴシック" w:hAnsi="ＭＳ ゴシック" w:cs="HG丸ｺﾞｼｯｸM-PRO" w:hint="eastAsia"/>
          <w:kern w:val="0"/>
          <w:szCs w:val="21"/>
        </w:rPr>
        <w:t>千円</w:t>
      </w:r>
    </w:p>
    <w:p w14:paraId="7B399CF0" w14:textId="4CD262F5" w:rsidR="009F392C"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w:t>
      </w:r>
      <w:r w:rsidR="00D601B3">
        <w:rPr>
          <w:rFonts w:ascii="ＭＳ ゴシック" w:eastAsia="ＭＳ ゴシック" w:hAnsi="ＭＳ ゴシック" w:cs="HG丸ｺﾞｼｯｸM-PRO" w:hint="eastAsia"/>
          <w:kern w:val="0"/>
          <w:szCs w:val="21"/>
        </w:rPr>
        <w:t>874</w:t>
      </w:r>
      <w:r w:rsidR="009F392C" w:rsidRPr="009F392C">
        <w:rPr>
          <w:rFonts w:ascii="ＭＳ ゴシック" w:eastAsia="ＭＳ ゴシック" w:hAnsi="ＭＳ ゴシック" w:cs="HG丸ｺﾞｼｯｸM-PRO"/>
          <w:kern w:val="0"/>
          <w:szCs w:val="21"/>
        </w:rPr>
        <w:t>,</w:t>
      </w:r>
      <w:r w:rsidR="00D601B3">
        <w:rPr>
          <w:rFonts w:ascii="ＭＳ ゴシック" w:eastAsia="ＭＳ ゴシック" w:hAnsi="ＭＳ ゴシック" w:cs="HG丸ｺﾞｼｯｸM-PRO" w:hint="eastAsia"/>
          <w:kern w:val="0"/>
          <w:szCs w:val="21"/>
        </w:rPr>
        <w:t>454</w:t>
      </w:r>
      <w:r w:rsidRPr="009F392C">
        <w:rPr>
          <w:rFonts w:ascii="ＭＳ ゴシック" w:eastAsia="ＭＳ ゴシック" w:hAnsi="ＭＳ ゴシック" w:cs="HG丸ｺﾞｼｯｸM-PRO" w:hint="eastAsia"/>
          <w:kern w:val="0"/>
          <w:szCs w:val="21"/>
        </w:rPr>
        <w:t>千円</w:t>
      </w:r>
    </w:p>
    <w:p w14:paraId="1AD60D75" w14:textId="410C609D"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インフラ資産　　　　　　　　　　　　　　　</w:t>
      </w:r>
      <w:r w:rsidR="009F392C" w:rsidRPr="009F392C">
        <w:rPr>
          <w:rFonts w:ascii="ＭＳ ゴシック" w:eastAsia="ＭＳ ゴシック" w:hAnsi="ＭＳ ゴシック" w:cs="HG丸ｺﾞｼｯｸM-PRO" w:hint="eastAsia"/>
          <w:kern w:val="0"/>
          <w:szCs w:val="21"/>
          <w:u w:val="single"/>
        </w:rPr>
        <w:t xml:space="preserve"> 1</w:t>
      </w:r>
      <w:r w:rsidR="00D601B3">
        <w:rPr>
          <w:rFonts w:ascii="ＭＳ ゴシック" w:eastAsia="ＭＳ ゴシック" w:hAnsi="ＭＳ ゴシック" w:cs="HG丸ｺﾞｼｯｸM-PRO" w:hint="eastAsia"/>
          <w:kern w:val="0"/>
          <w:szCs w:val="21"/>
          <w:u w:val="single"/>
        </w:rPr>
        <w:t>5</w:t>
      </w:r>
      <w:r w:rsidR="009F392C" w:rsidRPr="009F392C">
        <w:rPr>
          <w:rFonts w:ascii="ＭＳ ゴシック" w:eastAsia="ＭＳ ゴシック" w:hAnsi="ＭＳ ゴシック" w:cs="HG丸ｺﾞｼｯｸM-PRO"/>
          <w:kern w:val="0"/>
          <w:szCs w:val="21"/>
          <w:u w:val="single"/>
        </w:rPr>
        <w:t>,</w:t>
      </w:r>
      <w:r w:rsidR="00D601B3">
        <w:rPr>
          <w:rFonts w:ascii="ＭＳ ゴシック" w:eastAsia="ＭＳ ゴシック" w:hAnsi="ＭＳ ゴシック" w:cs="HG丸ｺﾞｼｯｸM-PRO" w:hint="eastAsia"/>
          <w:kern w:val="0"/>
          <w:szCs w:val="21"/>
          <w:u w:val="single"/>
        </w:rPr>
        <w:t>628</w:t>
      </w:r>
      <w:r w:rsidR="009F392C" w:rsidRPr="009F392C">
        <w:rPr>
          <w:rFonts w:ascii="ＭＳ ゴシック" w:eastAsia="ＭＳ ゴシック" w:hAnsi="ＭＳ ゴシック" w:cs="HG丸ｺﾞｼｯｸM-PRO"/>
          <w:kern w:val="0"/>
          <w:szCs w:val="21"/>
          <w:u w:val="single"/>
        </w:rPr>
        <w:t>,</w:t>
      </w:r>
      <w:r w:rsidR="00D601B3">
        <w:rPr>
          <w:rFonts w:ascii="ＭＳ ゴシック" w:eastAsia="ＭＳ ゴシック" w:hAnsi="ＭＳ ゴシック" w:cs="HG丸ｺﾞｼｯｸM-PRO" w:hint="eastAsia"/>
          <w:kern w:val="0"/>
          <w:szCs w:val="21"/>
          <w:u w:val="single"/>
        </w:rPr>
        <w:t>970</w:t>
      </w:r>
      <w:r w:rsidRPr="009F392C">
        <w:rPr>
          <w:rFonts w:ascii="ＭＳ ゴシック" w:eastAsia="ＭＳ ゴシック" w:hAnsi="ＭＳ ゴシック" w:cs="HG丸ｺﾞｼｯｸM-PRO" w:hint="eastAsia"/>
          <w:kern w:val="0"/>
          <w:szCs w:val="21"/>
          <w:u w:val="single"/>
        </w:rPr>
        <w:t>千円</w:t>
      </w:r>
    </w:p>
    <w:p w14:paraId="40AA0972" w14:textId="547E37E6"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D601B3">
        <w:rPr>
          <w:rFonts w:ascii="ＭＳ ゴシック" w:eastAsia="ＭＳ ゴシック" w:hAnsi="ＭＳ ゴシック" w:cs="HG丸ｺﾞｼｯｸM-PRO" w:hint="eastAsia"/>
          <w:kern w:val="0"/>
          <w:szCs w:val="21"/>
        </w:rPr>
        <w:t>529</w:t>
      </w:r>
      <w:r w:rsidR="009F392C" w:rsidRPr="009F392C">
        <w:rPr>
          <w:rFonts w:ascii="ＭＳ ゴシック" w:eastAsia="ＭＳ ゴシック" w:hAnsi="ＭＳ ゴシック" w:cs="HG丸ｺﾞｼｯｸM-PRO"/>
          <w:kern w:val="0"/>
          <w:szCs w:val="21"/>
        </w:rPr>
        <w:t>,</w:t>
      </w:r>
      <w:r w:rsidR="00D601B3">
        <w:rPr>
          <w:rFonts w:ascii="ＭＳ ゴシック" w:eastAsia="ＭＳ ゴシック" w:hAnsi="ＭＳ ゴシック" w:cs="HG丸ｺﾞｼｯｸM-PRO" w:hint="eastAsia"/>
          <w:kern w:val="0"/>
          <w:szCs w:val="21"/>
        </w:rPr>
        <w:t>847</w:t>
      </w:r>
      <w:r w:rsidRPr="009F392C">
        <w:rPr>
          <w:rFonts w:ascii="ＭＳ ゴシック" w:eastAsia="ＭＳ ゴシック" w:hAnsi="ＭＳ ゴシック" w:cs="HG丸ｺﾞｼｯｸM-PRO" w:hint="eastAsia"/>
          <w:kern w:val="0"/>
          <w:szCs w:val="21"/>
        </w:rPr>
        <w:t>千円</w:t>
      </w:r>
    </w:p>
    <w:p w14:paraId="6C262CD1" w14:textId="63F04B30"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1</w:t>
      </w:r>
      <w:r w:rsidR="00D601B3">
        <w:rPr>
          <w:rFonts w:ascii="ＭＳ ゴシック" w:eastAsia="ＭＳ ゴシック" w:hAnsi="ＭＳ ゴシック" w:cs="HG丸ｺﾞｼｯｸM-PRO" w:hint="eastAsia"/>
          <w:kern w:val="0"/>
          <w:szCs w:val="21"/>
        </w:rPr>
        <w:t>5</w:t>
      </w:r>
      <w:r w:rsidR="009F392C" w:rsidRPr="009F392C">
        <w:rPr>
          <w:rFonts w:ascii="ＭＳ ゴシック" w:eastAsia="ＭＳ ゴシック" w:hAnsi="ＭＳ ゴシック" w:cs="HG丸ｺﾞｼｯｸM-PRO"/>
          <w:kern w:val="0"/>
          <w:szCs w:val="21"/>
        </w:rPr>
        <w:t>,</w:t>
      </w:r>
      <w:r w:rsidR="00D601B3">
        <w:rPr>
          <w:rFonts w:ascii="ＭＳ ゴシック" w:eastAsia="ＭＳ ゴシック" w:hAnsi="ＭＳ ゴシック" w:cs="HG丸ｺﾞｼｯｸM-PRO" w:hint="eastAsia"/>
          <w:kern w:val="0"/>
          <w:szCs w:val="21"/>
        </w:rPr>
        <w:t>099</w:t>
      </w:r>
      <w:r w:rsidR="009F392C" w:rsidRPr="009F392C">
        <w:rPr>
          <w:rFonts w:ascii="ＭＳ ゴシック" w:eastAsia="ＭＳ ゴシック" w:hAnsi="ＭＳ ゴシック" w:cs="HG丸ｺﾞｼｯｸM-PRO"/>
          <w:kern w:val="0"/>
          <w:szCs w:val="21"/>
        </w:rPr>
        <w:t>,</w:t>
      </w:r>
      <w:r w:rsidR="00D601B3">
        <w:rPr>
          <w:rFonts w:ascii="ＭＳ ゴシック" w:eastAsia="ＭＳ ゴシック" w:hAnsi="ＭＳ ゴシック" w:cs="HG丸ｺﾞｼｯｸM-PRO" w:hint="eastAsia"/>
          <w:kern w:val="0"/>
          <w:szCs w:val="21"/>
        </w:rPr>
        <w:t>123</w:t>
      </w:r>
      <w:r w:rsidRPr="009F392C">
        <w:rPr>
          <w:rFonts w:ascii="ＭＳ ゴシック" w:eastAsia="ＭＳ ゴシック" w:hAnsi="ＭＳ ゴシック" w:cs="HG丸ｺﾞｼｯｸM-PRO" w:hint="eastAsia"/>
          <w:kern w:val="0"/>
          <w:szCs w:val="21"/>
        </w:rPr>
        <w:t>千円</w:t>
      </w:r>
    </w:p>
    <w:p w14:paraId="7898B314" w14:textId="6E26AD11" w:rsidR="00281F45" w:rsidRDefault="00660EC8" w:rsidP="00FE5F3A">
      <w:pPr>
        <w:autoSpaceDE w:val="0"/>
        <w:autoSpaceDN w:val="0"/>
        <w:adjustRightInd w:val="0"/>
        <w:jc w:val="left"/>
        <w:rPr>
          <w:rFonts w:ascii="ＭＳ ゴシック" w:eastAsia="ＭＳ ゴシック" w:hAnsi="ＭＳ ゴシック" w:cs="HG丸ｺﾞｼｯｸM-PRO"/>
          <w:kern w:val="0"/>
          <w:szCs w:val="21"/>
          <w:u w:val="single"/>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物品　　　　　　　　　　　　　　　　　　　　</w:t>
      </w:r>
      <w:r w:rsidR="009F392C" w:rsidRPr="009F392C">
        <w:rPr>
          <w:rFonts w:ascii="ＭＳ ゴシック" w:eastAsia="ＭＳ ゴシック" w:hAnsi="ＭＳ ゴシック" w:cs="HG丸ｺﾞｼｯｸM-PRO" w:hint="eastAsia"/>
          <w:kern w:val="0"/>
          <w:szCs w:val="21"/>
          <w:u w:val="single"/>
        </w:rPr>
        <w:t xml:space="preserve">　</w:t>
      </w:r>
      <w:r w:rsidR="009C3186">
        <w:rPr>
          <w:rFonts w:ascii="ＭＳ ゴシック" w:eastAsia="ＭＳ ゴシック" w:hAnsi="ＭＳ ゴシック" w:cs="HG丸ｺﾞｼｯｸM-PRO" w:hint="eastAsia"/>
          <w:kern w:val="0"/>
          <w:szCs w:val="21"/>
          <w:u w:val="single"/>
        </w:rPr>
        <w:t xml:space="preserve"> </w:t>
      </w:r>
      <w:r w:rsidR="00D601B3">
        <w:rPr>
          <w:rFonts w:ascii="ＭＳ ゴシック" w:eastAsia="ＭＳ ゴシック" w:hAnsi="ＭＳ ゴシック" w:cs="HG丸ｺﾞｼｯｸM-PRO" w:hint="eastAsia"/>
          <w:kern w:val="0"/>
          <w:szCs w:val="21"/>
          <w:u w:val="single"/>
        </w:rPr>
        <w:t>2</w:t>
      </w:r>
      <w:r w:rsidR="00CC62A5">
        <w:rPr>
          <w:rFonts w:ascii="ＭＳ ゴシック" w:eastAsia="ＭＳ ゴシック" w:hAnsi="ＭＳ ゴシック" w:cs="HG丸ｺﾞｼｯｸM-PRO" w:hint="eastAsia"/>
          <w:kern w:val="0"/>
          <w:szCs w:val="21"/>
          <w:u w:val="single"/>
        </w:rPr>
        <w:t>5</w:t>
      </w:r>
      <w:r w:rsidR="009F392C" w:rsidRPr="009F392C">
        <w:rPr>
          <w:rFonts w:ascii="ＭＳ ゴシック" w:eastAsia="ＭＳ ゴシック" w:hAnsi="ＭＳ ゴシック" w:cs="HG丸ｺﾞｼｯｸM-PRO"/>
          <w:kern w:val="0"/>
          <w:szCs w:val="21"/>
          <w:u w:val="single"/>
        </w:rPr>
        <w:t>,</w:t>
      </w:r>
      <w:r w:rsidR="00CC62A5">
        <w:rPr>
          <w:rFonts w:ascii="ＭＳ ゴシック" w:eastAsia="ＭＳ ゴシック" w:hAnsi="ＭＳ ゴシック" w:cs="HG丸ｺﾞｼｯｸM-PRO" w:hint="eastAsia"/>
          <w:kern w:val="0"/>
          <w:szCs w:val="21"/>
          <w:u w:val="single"/>
        </w:rPr>
        <w:t>753</w:t>
      </w:r>
      <w:r w:rsidRPr="009F392C">
        <w:rPr>
          <w:rFonts w:ascii="ＭＳ ゴシック" w:eastAsia="ＭＳ ゴシック" w:hAnsi="ＭＳ ゴシック" w:cs="HG丸ｺﾞｼｯｸM-PRO" w:hint="eastAsia"/>
          <w:kern w:val="0"/>
          <w:szCs w:val="21"/>
          <w:u w:val="single"/>
        </w:rPr>
        <w:t>千円</w:t>
      </w:r>
    </w:p>
    <w:p w14:paraId="0AEC455B" w14:textId="45CC3267" w:rsidR="00D90D1D" w:rsidRDefault="00D90D1D" w:rsidP="00FE5F3A">
      <w:pPr>
        <w:autoSpaceDE w:val="0"/>
        <w:autoSpaceDN w:val="0"/>
        <w:adjustRightInd w:val="0"/>
        <w:jc w:val="left"/>
        <w:rPr>
          <w:rFonts w:ascii="ＭＳ ゴシック" w:eastAsia="ＭＳ ゴシック" w:hAnsi="ＭＳ ゴシック" w:cs="HG丸ｺﾞｼｯｸM-PRO"/>
          <w:kern w:val="0"/>
          <w:szCs w:val="21"/>
        </w:rPr>
      </w:pPr>
    </w:p>
    <w:p w14:paraId="45B67E20" w14:textId="77777777" w:rsidR="00051D4B" w:rsidRDefault="00051D4B" w:rsidP="00FE5F3A">
      <w:pPr>
        <w:autoSpaceDE w:val="0"/>
        <w:autoSpaceDN w:val="0"/>
        <w:adjustRightInd w:val="0"/>
        <w:jc w:val="left"/>
        <w:rPr>
          <w:rFonts w:ascii="ＭＳ ゴシック" w:eastAsia="ＭＳ ゴシック" w:hAnsi="ＭＳ ゴシック" w:cs="HG丸ｺﾞｼｯｸM-PRO"/>
          <w:kern w:val="0"/>
          <w:szCs w:val="21"/>
        </w:rPr>
      </w:pPr>
    </w:p>
    <w:sectPr w:rsidR="00051D4B" w:rsidSect="00F85289">
      <w:footerReference w:type="default" r:id="rId7"/>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F19BC" w14:textId="77777777" w:rsidR="000453E3" w:rsidRDefault="000453E3" w:rsidP="007F2BD4">
      <w:r>
        <w:separator/>
      </w:r>
    </w:p>
  </w:endnote>
  <w:endnote w:type="continuationSeparator" w:id="0">
    <w:p w14:paraId="472E4E5F" w14:textId="77777777" w:rsidR="000453E3" w:rsidRDefault="000453E3" w:rsidP="007F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GŠÛºÞ¼¯¸M-PRO">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D6D71" w14:textId="77777777" w:rsidR="003770C6" w:rsidRDefault="003770C6">
    <w:pPr>
      <w:pStyle w:val="a6"/>
      <w:jc w:val="center"/>
    </w:pPr>
    <w:r>
      <w:fldChar w:fldCharType="begin"/>
    </w:r>
    <w:r>
      <w:instrText>PAGE   \* MERGEFORMAT</w:instrText>
    </w:r>
    <w:r>
      <w:fldChar w:fldCharType="separate"/>
    </w:r>
    <w:r>
      <w:rPr>
        <w:lang w:val="ja-JP"/>
      </w:rPr>
      <w:t>2</w:t>
    </w:r>
    <w:r>
      <w:fldChar w:fldCharType="end"/>
    </w:r>
  </w:p>
  <w:p w14:paraId="38BFFFD2" w14:textId="77777777" w:rsidR="003770C6" w:rsidRDefault="003770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64B99" w14:textId="77777777" w:rsidR="000453E3" w:rsidRDefault="000453E3" w:rsidP="007F2BD4">
      <w:r>
        <w:separator/>
      </w:r>
    </w:p>
  </w:footnote>
  <w:footnote w:type="continuationSeparator" w:id="0">
    <w:p w14:paraId="0C7A3F5A" w14:textId="77777777" w:rsidR="000453E3" w:rsidRDefault="000453E3" w:rsidP="007F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32D2D"/>
    <w:multiLevelType w:val="hybridMultilevel"/>
    <w:tmpl w:val="7EFAA374"/>
    <w:lvl w:ilvl="0" w:tplc="E2E27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0713D"/>
    <w:multiLevelType w:val="hybridMultilevel"/>
    <w:tmpl w:val="77BE2118"/>
    <w:lvl w:ilvl="0" w:tplc="25883E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8014ABE"/>
    <w:multiLevelType w:val="hybridMultilevel"/>
    <w:tmpl w:val="73DE7486"/>
    <w:lvl w:ilvl="0" w:tplc="0BA66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E26D2"/>
    <w:multiLevelType w:val="hybridMultilevel"/>
    <w:tmpl w:val="EE1AD9C0"/>
    <w:lvl w:ilvl="0" w:tplc="0CD6E1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DE10A3"/>
    <w:multiLevelType w:val="hybridMultilevel"/>
    <w:tmpl w:val="317A8034"/>
    <w:lvl w:ilvl="0" w:tplc="F572A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2F04FF"/>
    <w:multiLevelType w:val="hybridMultilevel"/>
    <w:tmpl w:val="A7FAC5C4"/>
    <w:lvl w:ilvl="0" w:tplc="2D52F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FC58AF"/>
    <w:multiLevelType w:val="hybridMultilevel"/>
    <w:tmpl w:val="982EB97E"/>
    <w:lvl w:ilvl="0" w:tplc="3A02F0D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76A56D4A"/>
    <w:multiLevelType w:val="hybridMultilevel"/>
    <w:tmpl w:val="9C1205E4"/>
    <w:lvl w:ilvl="0" w:tplc="957E8F28">
      <w:start w:val="1"/>
      <w:numFmt w:val="decimal"/>
      <w:lvlText w:val="(%1)"/>
      <w:lvlJc w:val="left"/>
      <w:pPr>
        <w:tabs>
          <w:tab w:val="num" w:pos="420"/>
        </w:tabs>
        <w:ind w:left="420" w:hanging="420"/>
      </w:pPr>
      <w:rPr>
        <w:rFonts w:cs="HGŠÛºÞ¼¯¸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6"/>
  </w:num>
  <w:num w:numId="3">
    <w:abstractNumId w:val="5"/>
  </w:num>
  <w:num w:numId="4">
    <w:abstractNumId w:val="1"/>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616"/>
    <w:rsid w:val="00002E71"/>
    <w:rsid w:val="00005BC0"/>
    <w:rsid w:val="00021BBA"/>
    <w:rsid w:val="000268C9"/>
    <w:rsid w:val="00030F6F"/>
    <w:rsid w:val="00034257"/>
    <w:rsid w:val="000453E3"/>
    <w:rsid w:val="00051D4B"/>
    <w:rsid w:val="00055FCC"/>
    <w:rsid w:val="00064BF3"/>
    <w:rsid w:val="00066DCD"/>
    <w:rsid w:val="00070F4C"/>
    <w:rsid w:val="00072C96"/>
    <w:rsid w:val="000732C1"/>
    <w:rsid w:val="0009786F"/>
    <w:rsid w:val="000A7D02"/>
    <w:rsid w:val="000C105B"/>
    <w:rsid w:val="000C4B9B"/>
    <w:rsid w:val="0010280B"/>
    <w:rsid w:val="001045A4"/>
    <w:rsid w:val="001078A5"/>
    <w:rsid w:val="001144E7"/>
    <w:rsid w:val="0011763D"/>
    <w:rsid w:val="00136242"/>
    <w:rsid w:val="001433E3"/>
    <w:rsid w:val="0014709D"/>
    <w:rsid w:val="00150A20"/>
    <w:rsid w:val="00164AAE"/>
    <w:rsid w:val="00165A60"/>
    <w:rsid w:val="00182D11"/>
    <w:rsid w:val="0018317B"/>
    <w:rsid w:val="001A5953"/>
    <w:rsid w:val="001C0B39"/>
    <w:rsid w:val="001E0B19"/>
    <w:rsid w:val="001E2347"/>
    <w:rsid w:val="00221137"/>
    <w:rsid w:val="0022163E"/>
    <w:rsid w:val="00221A62"/>
    <w:rsid w:val="0022689E"/>
    <w:rsid w:val="002612E6"/>
    <w:rsid w:val="0026332B"/>
    <w:rsid w:val="002655C1"/>
    <w:rsid w:val="00267FB2"/>
    <w:rsid w:val="002746DD"/>
    <w:rsid w:val="00281F45"/>
    <w:rsid w:val="00282E47"/>
    <w:rsid w:val="002836F7"/>
    <w:rsid w:val="00296147"/>
    <w:rsid w:val="002E0E5A"/>
    <w:rsid w:val="00305928"/>
    <w:rsid w:val="0032287E"/>
    <w:rsid w:val="00333A5A"/>
    <w:rsid w:val="0034107D"/>
    <w:rsid w:val="0034154F"/>
    <w:rsid w:val="00350F4A"/>
    <w:rsid w:val="00367C09"/>
    <w:rsid w:val="00372FA9"/>
    <w:rsid w:val="003770C6"/>
    <w:rsid w:val="003833F5"/>
    <w:rsid w:val="003915D1"/>
    <w:rsid w:val="003A704B"/>
    <w:rsid w:val="003B394C"/>
    <w:rsid w:val="003B4DD6"/>
    <w:rsid w:val="00401A39"/>
    <w:rsid w:val="00402B3E"/>
    <w:rsid w:val="004102EF"/>
    <w:rsid w:val="00416EF4"/>
    <w:rsid w:val="00424FAC"/>
    <w:rsid w:val="004436C5"/>
    <w:rsid w:val="00460368"/>
    <w:rsid w:val="00472616"/>
    <w:rsid w:val="0048529B"/>
    <w:rsid w:val="00487116"/>
    <w:rsid w:val="00491D90"/>
    <w:rsid w:val="004A416C"/>
    <w:rsid w:val="004B6AEA"/>
    <w:rsid w:val="004D4A87"/>
    <w:rsid w:val="004E0C12"/>
    <w:rsid w:val="004E68BF"/>
    <w:rsid w:val="004F14EB"/>
    <w:rsid w:val="004F2F44"/>
    <w:rsid w:val="005016D8"/>
    <w:rsid w:val="00510594"/>
    <w:rsid w:val="00512B25"/>
    <w:rsid w:val="005147ED"/>
    <w:rsid w:val="00532D5F"/>
    <w:rsid w:val="0054574A"/>
    <w:rsid w:val="005514BE"/>
    <w:rsid w:val="0057712A"/>
    <w:rsid w:val="0058403F"/>
    <w:rsid w:val="00584972"/>
    <w:rsid w:val="00590DA5"/>
    <w:rsid w:val="00594660"/>
    <w:rsid w:val="00595523"/>
    <w:rsid w:val="005A528E"/>
    <w:rsid w:val="005A7519"/>
    <w:rsid w:val="005D31D7"/>
    <w:rsid w:val="005E2ED5"/>
    <w:rsid w:val="005F018C"/>
    <w:rsid w:val="005F5B5E"/>
    <w:rsid w:val="00600EA1"/>
    <w:rsid w:val="00623350"/>
    <w:rsid w:val="00623551"/>
    <w:rsid w:val="00626191"/>
    <w:rsid w:val="0063655F"/>
    <w:rsid w:val="00660EC8"/>
    <w:rsid w:val="00665FB5"/>
    <w:rsid w:val="00691A8A"/>
    <w:rsid w:val="00693733"/>
    <w:rsid w:val="00697C8B"/>
    <w:rsid w:val="006A2BA9"/>
    <w:rsid w:val="006A7EC9"/>
    <w:rsid w:val="006C5788"/>
    <w:rsid w:val="006D0FD6"/>
    <w:rsid w:val="006F4943"/>
    <w:rsid w:val="006F7B63"/>
    <w:rsid w:val="00706F10"/>
    <w:rsid w:val="00710E87"/>
    <w:rsid w:val="00726FC9"/>
    <w:rsid w:val="007416AA"/>
    <w:rsid w:val="00756278"/>
    <w:rsid w:val="0076761D"/>
    <w:rsid w:val="007A0913"/>
    <w:rsid w:val="007A161D"/>
    <w:rsid w:val="007A4087"/>
    <w:rsid w:val="007A71E1"/>
    <w:rsid w:val="007B25BF"/>
    <w:rsid w:val="007C14CB"/>
    <w:rsid w:val="007D67BB"/>
    <w:rsid w:val="007D7F50"/>
    <w:rsid w:val="007E2A7F"/>
    <w:rsid w:val="007F258F"/>
    <w:rsid w:val="007F2BD4"/>
    <w:rsid w:val="007F4119"/>
    <w:rsid w:val="008043B5"/>
    <w:rsid w:val="0081441F"/>
    <w:rsid w:val="008333FF"/>
    <w:rsid w:val="0084239D"/>
    <w:rsid w:val="00884078"/>
    <w:rsid w:val="00891D9D"/>
    <w:rsid w:val="00895568"/>
    <w:rsid w:val="008B4C1D"/>
    <w:rsid w:val="008B56DE"/>
    <w:rsid w:val="0090150E"/>
    <w:rsid w:val="00906C73"/>
    <w:rsid w:val="00907BA6"/>
    <w:rsid w:val="00913B08"/>
    <w:rsid w:val="00923AF9"/>
    <w:rsid w:val="0094641A"/>
    <w:rsid w:val="009662DE"/>
    <w:rsid w:val="00970C32"/>
    <w:rsid w:val="0099358C"/>
    <w:rsid w:val="00994E39"/>
    <w:rsid w:val="009C3186"/>
    <w:rsid w:val="009C4E6B"/>
    <w:rsid w:val="009C7232"/>
    <w:rsid w:val="009D47D2"/>
    <w:rsid w:val="009E0637"/>
    <w:rsid w:val="009E18BF"/>
    <w:rsid w:val="009F0B31"/>
    <w:rsid w:val="009F2183"/>
    <w:rsid w:val="009F392C"/>
    <w:rsid w:val="00A04985"/>
    <w:rsid w:val="00A06013"/>
    <w:rsid w:val="00A20DFA"/>
    <w:rsid w:val="00A47D64"/>
    <w:rsid w:val="00A47FE3"/>
    <w:rsid w:val="00A72087"/>
    <w:rsid w:val="00A800F0"/>
    <w:rsid w:val="00A97519"/>
    <w:rsid w:val="00AA425A"/>
    <w:rsid w:val="00AC073C"/>
    <w:rsid w:val="00B039BC"/>
    <w:rsid w:val="00B109F9"/>
    <w:rsid w:val="00B12537"/>
    <w:rsid w:val="00B26AFA"/>
    <w:rsid w:val="00B26E32"/>
    <w:rsid w:val="00B463D3"/>
    <w:rsid w:val="00B567B6"/>
    <w:rsid w:val="00B654D0"/>
    <w:rsid w:val="00B72C97"/>
    <w:rsid w:val="00B82FCD"/>
    <w:rsid w:val="00B92FB3"/>
    <w:rsid w:val="00B949E8"/>
    <w:rsid w:val="00BA3AE0"/>
    <w:rsid w:val="00BA3F7C"/>
    <w:rsid w:val="00BB5E66"/>
    <w:rsid w:val="00C04625"/>
    <w:rsid w:val="00C10416"/>
    <w:rsid w:val="00C11079"/>
    <w:rsid w:val="00C17032"/>
    <w:rsid w:val="00C550FD"/>
    <w:rsid w:val="00C62DD4"/>
    <w:rsid w:val="00C74F20"/>
    <w:rsid w:val="00C76D9A"/>
    <w:rsid w:val="00C93015"/>
    <w:rsid w:val="00CA01BB"/>
    <w:rsid w:val="00CA1FE8"/>
    <w:rsid w:val="00CA222C"/>
    <w:rsid w:val="00CA7922"/>
    <w:rsid w:val="00CC1255"/>
    <w:rsid w:val="00CC1D5D"/>
    <w:rsid w:val="00CC59C7"/>
    <w:rsid w:val="00CC62A5"/>
    <w:rsid w:val="00CC63A5"/>
    <w:rsid w:val="00CE5BCF"/>
    <w:rsid w:val="00D00EAD"/>
    <w:rsid w:val="00D0369C"/>
    <w:rsid w:val="00D03D4A"/>
    <w:rsid w:val="00D126C4"/>
    <w:rsid w:val="00D32FBB"/>
    <w:rsid w:val="00D34E9C"/>
    <w:rsid w:val="00D5011B"/>
    <w:rsid w:val="00D5541C"/>
    <w:rsid w:val="00D601B3"/>
    <w:rsid w:val="00D61EE3"/>
    <w:rsid w:val="00D636F0"/>
    <w:rsid w:val="00D90D1D"/>
    <w:rsid w:val="00DE31B7"/>
    <w:rsid w:val="00E01B5A"/>
    <w:rsid w:val="00E522FA"/>
    <w:rsid w:val="00E71893"/>
    <w:rsid w:val="00E73F25"/>
    <w:rsid w:val="00E80769"/>
    <w:rsid w:val="00E8415C"/>
    <w:rsid w:val="00E976C9"/>
    <w:rsid w:val="00EA0422"/>
    <w:rsid w:val="00EB0855"/>
    <w:rsid w:val="00EB323D"/>
    <w:rsid w:val="00EB64F0"/>
    <w:rsid w:val="00ED128F"/>
    <w:rsid w:val="00ED4FBE"/>
    <w:rsid w:val="00ED695C"/>
    <w:rsid w:val="00EF51CC"/>
    <w:rsid w:val="00F01804"/>
    <w:rsid w:val="00F03585"/>
    <w:rsid w:val="00F357D4"/>
    <w:rsid w:val="00F45224"/>
    <w:rsid w:val="00F54D87"/>
    <w:rsid w:val="00F55985"/>
    <w:rsid w:val="00F8061D"/>
    <w:rsid w:val="00F85289"/>
    <w:rsid w:val="00FA074D"/>
    <w:rsid w:val="00FA231E"/>
    <w:rsid w:val="00FA68CA"/>
    <w:rsid w:val="00FD06F2"/>
    <w:rsid w:val="00FE331E"/>
    <w:rsid w:val="00FE559D"/>
    <w:rsid w:val="00FE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F53EE2"/>
  <w15:docId w15:val="{F4BCFFD4-8E7F-4D3C-ADF5-E7AAB91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1A39"/>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9E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2BD4"/>
    <w:pPr>
      <w:tabs>
        <w:tab w:val="center" w:pos="4252"/>
        <w:tab w:val="right" w:pos="8504"/>
      </w:tabs>
      <w:snapToGrid w:val="0"/>
    </w:pPr>
  </w:style>
  <w:style w:type="character" w:customStyle="1" w:styleId="a5">
    <w:name w:val="ヘッダー (文字)"/>
    <w:link w:val="a4"/>
    <w:rsid w:val="007F2BD4"/>
    <w:rPr>
      <w:kern w:val="2"/>
      <w:sz w:val="21"/>
      <w:szCs w:val="24"/>
    </w:rPr>
  </w:style>
  <w:style w:type="paragraph" w:styleId="a6">
    <w:name w:val="footer"/>
    <w:basedOn w:val="a"/>
    <w:link w:val="a7"/>
    <w:uiPriority w:val="99"/>
    <w:rsid w:val="007F2BD4"/>
    <w:pPr>
      <w:tabs>
        <w:tab w:val="center" w:pos="4252"/>
        <w:tab w:val="right" w:pos="8504"/>
      </w:tabs>
      <w:snapToGrid w:val="0"/>
    </w:pPr>
  </w:style>
  <w:style w:type="character" w:customStyle="1" w:styleId="a7">
    <w:name w:val="フッター (文字)"/>
    <w:link w:val="a6"/>
    <w:uiPriority w:val="99"/>
    <w:rsid w:val="007F2BD4"/>
    <w:rPr>
      <w:kern w:val="2"/>
      <w:sz w:val="21"/>
      <w:szCs w:val="24"/>
    </w:rPr>
  </w:style>
  <w:style w:type="character" w:styleId="a8">
    <w:name w:val="annotation reference"/>
    <w:semiHidden/>
    <w:unhideWhenUsed/>
    <w:rsid w:val="00070F4C"/>
    <w:rPr>
      <w:sz w:val="18"/>
      <w:szCs w:val="18"/>
    </w:rPr>
  </w:style>
  <w:style w:type="paragraph" w:styleId="a9">
    <w:name w:val="annotation text"/>
    <w:basedOn w:val="a"/>
    <w:link w:val="aa"/>
    <w:unhideWhenUsed/>
    <w:rsid w:val="00070F4C"/>
    <w:pPr>
      <w:jc w:val="left"/>
    </w:pPr>
  </w:style>
  <w:style w:type="character" w:customStyle="1" w:styleId="aa">
    <w:name w:val="コメント文字列 (文字)"/>
    <w:link w:val="a9"/>
    <w:rsid w:val="00070F4C"/>
    <w:rPr>
      <w:kern w:val="2"/>
      <w:sz w:val="21"/>
      <w:szCs w:val="24"/>
    </w:rPr>
  </w:style>
  <w:style w:type="paragraph" w:styleId="ab">
    <w:name w:val="annotation subject"/>
    <w:basedOn w:val="a9"/>
    <w:next w:val="a9"/>
    <w:link w:val="ac"/>
    <w:semiHidden/>
    <w:unhideWhenUsed/>
    <w:rsid w:val="00070F4C"/>
    <w:rPr>
      <w:b/>
      <w:bCs/>
    </w:rPr>
  </w:style>
  <w:style w:type="character" w:customStyle="1" w:styleId="ac">
    <w:name w:val="コメント内容 (文字)"/>
    <w:link w:val="ab"/>
    <w:semiHidden/>
    <w:rsid w:val="00070F4C"/>
    <w:rPr>
      <w:b/>
      <w:bCs/>
      <w:kern w:val="2"/>
      <w:sz w:val="21"/>
      <w:szCs w:val="24"/>
    </w:rPr>
  </w:style>
  <w:style w:type="paragraph" w:styleId="ad">
    <w:name w:val="Balloon Text"/>
    <w:basedOn w:val="a"/>
    <w:link w:val="ae"/>
    <w:semiHidden/>
    <w:unhideWhenUsed/>
    <w:rsid w:val="00070F4C"/>
    <w:rPr>
      <w:rFonts w:ascii="Arial" w:eastAsia="ＭＳ ゴシック" w:hAnsi="Arial"/>
      <w:sz w:val="18"/>
      <w:szCs w:val="18"/>
    </w:rPr>
  </w:style>
  <w:style w:type="character" w:customStyle="1" w:styleId="ae">
    <w:name w:val="吹き出し (文字)"/>
    <w:link w:val="ad"/>
    <w:semiHidden/>
    <w:rsid w:val="00070F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61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1336</TotalTime>
  <Pages>1</Pages>
  <Words>455</Words>
  <Characters>2600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福永 康平</cp:lastModifiedBy>
  <cp:revision>123</cp:revision>
  <dcterms:created xsi:type="dcterms:W3CDTF">2014-07-21T08:12:00Z</dcterms:created>
  <dcterms:modified xsi:type="dcterms:W3CDTF">2021-03-10T07:16:00Z</dcterms:modified>
</cp:coreProperties>
</file>